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60E1" w14:textId="77777777" w:rsidR="00B05D5C" w:rsidRDefault="00000000">
      <w:pPr>
        <w:widowControl w:val="0"/>
        <w:tabs>
          <w:tab w:val="left" w:pos="1304"/>
          <w:tab w:val="left" w:pos="1457"/>
          <w:tab w:val="left" w:pos="1604"/>
          <w:tab w:val="left" w:pos="1757"/>
        </w:tabs>
        <w:ind w:left="4535"/>
      </w:pPr>
      <w:r>
        <w:t>Vandens naudojimo ir nuotekų tvarkymo apskaitos tvarkos aprašo</w:t>
      </w:r>
    </w:p>
    <w:p w14:paraId="28176CA2" w14:textId="77777777" w:rsidR="00B05D5C" w:rsidRDefault="00000000">
      <w:pPr>
        <w:widowControl w:val="0"/>
        <w:tabs>
          <w:tab w:val="left" w:pos="1304"/>
          <w:tab w:val="left" w:pos="1457"/>
          <w:tab w:val="left" w:pos="1604"/>
          <w:tab w:val="left" w:pos="1757"/>
        </w:tabs>
        <w:ind w:left="4535"/>
      </w:pPr>
      <w:r>
        <w:t>1 priedas</w:t>
      </w:r>
    </w:p>
    <w:p w14:paraId="25AF54FA" w14:textId="77777777" w:rsidR="00B05D5C" w:rsidRDefault="00B05D5C">
      <w:pPr>
        <w:widowControl w:val="0"/>
        <w:tabs>
          <w:tab w:val="left" w:pos="1304"/>
          <w:tab w:val="left" w:pos="1457"/>
          <w:tab w:val="left" w:pos="1604"/>
          <w:tab w:val="left" w:pos="1757"/>
        </w:tabs>
        <w:jc w:val="center"/>
        <w:rPr>
          <w:bCs/>
        </w:rPr>
      </w:pPr>
    </w:p>
    <w:p w14:paraId="525BB14B" w14:textId="77777777" w:rsidR="00B05D5C" w:rsidRDefault="00000000">
      <w:pPr>
        <w:widowControl w:val="0"/>
        <w:tabs>
          <w:tab w:val="left" w:pos="10992"/>
          <w:tab w:val="left" w:pos="11908"/>
          <w:tab w:val="left" w:pos="12824"/>
          <w:tab w:val="left" w:pos="13740"/>
          <w:tab w:val="left" w:pos="14656"/>
        </w:tabs>
        <w:jc w:val="center"/>
        <w:rPr>
          <w:lang w:eastAsia="ar-SA"/>
        </w:rPr>
      </w:pPr>
      <w:r>
        <w:rPr>
          <w:b/>
          <w:bCs/>
          <w:lang w:eastAsia="zh-CN"/>
        </w:rPr>
        <w:t xml:space="preserve">TERŠALO KIEKIO, VIDUTINĖS KONCENTRACIJOS IR IŠVALYMO EFEKTYVUMO NUOTEKOSE SKAIČIAVIMO METODIKA </w:t>
      </w:r>
    </w:p>
    <w:p w14:paraId="22AD661C" w14:textId="77777777" w:rsidR="00B05D5C" w:rsidRDefault="00B05D5C">
      <w:pPr>
        <w:widowControl w:val="0"/>
        <w:tabs>
          <w:tab w:val="left" w:pos="1077"/>
        </w:tabs>
        <w:ind w:firstLine="567"/>
        <w:jc w:val="both"/>
        <w:rPr>
          <w:lang w:eastAsia="zh-CN"/>
        </w:rPr>
      </w:pPr>
    </w:p>
    <w:p w14:paraId="71330E2B" w14:textId="77777777" w:rsidR="00B05D5C" w:rsidRDefault="00000000">
      <w:pPr>
        <w:widowControl w:val="0"/>
        <w:tabs>
          <w:tab w:val="left" w:pos="1077"/>
        </w:tabs>
        <w:ind w:firstLine="567"/>
        <w:jc w:val="both"/>
        <w:rPr>
          <w:lang w:eastAsia="zh-CN"/>
        </w:rPr>
      </w:pPr>
      <w:r>
        <w:rPr>
          <w:lang w:eastAsia="zh-CN"/>
        </w:rPr>
        <w:t xml:space="preserve">1. </w:t>
      </w:r>
      <w:r>
        <w:rPr>
          <w:lang w:eastAsia="ar-SA"/>
        </w:rPr>
        <w:t xml:space="preserve">Jei išmatuota atskiro nuotekų mėginio teršalo koncentracija yra mažesnė už </w:t>
      </w:r>
      <w:r>
        <w:rPr>
          <w:color w:val="000000"/>
          <w:lang w:eastAsia="zh-CN"/>
        </w:rPr>
        <w:t>taikomu metodu išmatuojamos mažiausios koncentracijos vertę</w:t>
      </w:r>
      <w:r>
        <w:rPr>
          <w:lang w:eastAsia="ar-SA"/>
        </w:rPr>
        <w:t xml:space="preserve">, tai teršalo kiekio skaičiavimuose ji vertinama kaip nulis. </w:t>
      </w:r>
    </w:p>
    <w:p w14:paraId="4EB38B32" w14:textId="77777777" w:rsidR="00B05D5C" w:rsidRDefault="00000000">
      <w:pPr>
        <w:widowControl w:val="0"/>
        <w:tabs>
          <w:tab w:val="left" w:pos="1077"/>
        </w:tabs>
        <w:ind w:firstLine="567"/>
        <w:jc w:val="both"/>
        <w:rPr>
          <w:lang w:eastAsia="zh-CN"/>
        </w:rPr>
      </w:pPr>
      <w:r>
        <w:rPr>
          <w:lang w:eastAsia="zh-CN"/>
        </w:rPr>
        <w:t>2. Metinis teršalo kiekis buitinėse, gamybinėse ar komunalinėse nuotekose prieš valymą skaičiuojamas taip:</w:t>
      </w:r>
    </w:p>
    <w:p w14:paraId="58EFD581" w14:textId="77777777" w:rsidR="00B05D5C" w:rsidRDefault="00000000">
      <w:pPr>
        <w:jc w:val="center"/>
        <w:rPr>
          <w:vanish/>
        </w:rPr>
      </w:pPr>
      <w:r>
        <w:rPr>
          <w:noProof/>
          <w:lang w:eastAsia="lt-LT"/>
        </w:rPr>
        <w:drawing>
          <wp:inline distT="0" distB="0" distL="0" distR="0" wp14:anchorId="434DECE5" wp14:editId="1F85EBFA">
            <wp:extent cx="1981200"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600075"/>
                    </a:xfrm>
                    <a:prstGeom prst="rect">
                      <a:avLst/>
                    </a:prstGeom>
                    <a:solidFill>
                      <a:srgbClr val="FFFFFF"/>
                    </a:solidFill>
                    <a:ln>
                      <a:noFill/>
                    </a:ln>
                  </pic:spPr>
                </pic:pic>
              </a:graphicData>
            </a:graphic>
          </wp:inline>
        </w:drawing>
      </w:r>
      <w:r>
        <w:rPr>
          <w:i/>
          <w:vanish/>
        </w:rPr>
        <w:t>M</w:t>
      </w:r>
      <w:r>
        <w:rPr>
          <w:i/>
          <w:vanish/>
          <w:vertAlign w:val="subscript"/>
        </w:rPr>
        <w:t>NV</w:t>
      </w:r>
      <w:r>
        <w:rPr>
          <w:i/>
          <w:vanish/>
        </w:rPr>
        <w:t>=SUMA(i,j=1,...,n)(Cl</w:t>
      </w:r>
      <w:r>
        <w:rPr>
          <w:i/>
          <w:vanish/>
          <w:vertAlign w:val="subscript"/>
        </w:rPr>
        <w:t>i</w:t>
      </w:r>
      <w:r>
        <w:rPr>
          <w:i/>
          <w:vanish/>
        </w:rPr>
        <w:t>xQ</w:t>
      </w:r>
      <w:r>
        <w:rPr>
          <w:i/>
          <w:vanish/>
          <w:vertAlign w:val="subscript"/>
        </w:rPr>
        <w:t>j</w:t>
      </w:r>
      <w:r>
        <w:rPr>
          <w:vanish/>
        </w:rPr>
        <w:t>/1000x1000)</w:t>
      </w:r>
    </w:p>
    <w:p w14:paraId="03DE95A0" w14:textId="77777777" w:rsidR="00B05D5C" w:rsidRDefault="00B05D5C">
      <w:pPr>
        <w:widowControl w:val="0"/>
        <w:jc w:val="center"/>
        <w:rPr>
          <w:lang w:eastAsia="zh-CN"/>
        </w:rPr>
      </w:pPr>
    </w:p>
    <w:p w14:paraId="0D1ED3D9" w14:textId="77777777" w:rsidR="00B05D5C" w:rsidRDefault="00000000">
      <w:pPr>
        <w:widowControl w:val="0"/>
        <w:ind w:firstLine="567"/>
        <w:jc w:val="both"/>
        <w:rPr>
          <w:lang w:eastAsia="zh-CN"/>
        </w:rPr>
      </w:pPr>
      <w:r>
        <w:rPr>
          <w:lang w:eastAsia="zh-CN"/>
        </w:rPr>
        <w:t>čia: M</w:t>
      </w:r>
      <w:r>
        <w:rPr>
          <w:vertAlign w:val="subscript"/>
          <w:lang w:eastAsia="zh-CN"/>
        </w:rPr>
        <w:t>NV</w:t>
      </w:r>
      <w:r>
        <w:rPr>
          <w:lang w:eastAsia="zh-CN"/>
        </w:rPr>
        <w:t xml:space="preserve"> – metinis teršalo kiekis nuotekose prieš valymą (t/metus);</w:t>
      </w:r>
    </w:p>
    <w:p w14:paraId="72B1F290" w14:textId="77777777" w:rsidR="00B05D5C" w:rsidRDefault="00000000">
      <w:pPr>
        <w:widowControl w:val="0"/>
        <w:ind w:firstLine="567"/>
        <w:jc w:val="both"/>
        <w:rPr>
          <w:lang w:eastAsia="zh-CN"/>
        </w:rPr>
      </w:pPr>
      <w:r>
        <w:rPr>
          <w:lang w:eastAsia="zh-CN"/>
        </w:rPr>
        <w:t>C1</w:t>
      </w:r>
      <w:r>
        <w:rPr>
          <w:vertAlign w:val="subscript"/>
          <w:lang w:eastAsia="zh-CN"/>
        </w:rPr>
        <w:t>i</w:t>
      </w:r>
      <w:r>
        <w:rPr>
          <w:lang w:eastAsia="zh-CN"/>
        </w:rPr>
        <w:t xml:space="preserve"> – teršalo koncentracija i-ajame nuotekų mėginyje, paimtame prieš valymą (mg/l):</w:t>
      </w:r>
    </w:p>
    <w:p w14:paraId="2FB36A23" w14:textId="77777777" w:rsidR="00B05D5C" w:rsidRDefault="00000000">
      <w:pPr>
        <w:widowControl w:val="0"/>
        <w:tabs>
          <w:tab w:val="left" w:pos="672"/>
        </w:tabs>
        <w:ind w:firstLine="567"/>
        <w:jc w:val="both"/>
        <w:rPr>
          <w:lang w:eastAsia="zh-CN"/>
        </w:rPr>
      </w:pPr>
      <w:r>
        <w:rPr>
          <w:lang w:eastAsia="zh-CN"/>
        </w:rPr>
        <w:t>- jei mėginiai paimami automatiniu semtuvu, skaičiavime naudojama vidutinio paros mėginio koncentracija;</w:t>
      </w:r>
    </w:p>
    <w:p w14:paraId="10FB82E1" w14:textId="77777777" w:rsidR="00B05D5C" w:rsidRDefault="00000000">
      <w:pPr>
        <w:widowControl w:val="0"/>
        <w:tabs>
          <w:tab w:val="left" w:pos="672"/>
        </w:tabs>
        <w:ind w:firstLine="567"/>
        <w:jc w:val="both"/>
        <w:rPr>
          <w:lang w:eastAsia="zh-CN"/>
        </w:rPr>
      </w:pPr>
      <w:r>
        <w:rPr>
          <w:lang w:eastAsia="zh-CN"/>
        </w:rPr>
        <w:t>- jei mėginiai paimami rankiniu būdu, skaičiavime naudojama momentinė koncentracija;</w:t>
      </w:r>
    </w:p>
    <w:p w14:paraId="1BD8B421" w14:textId="77777777" w:rsidR="00B05D5C" w:rsidRDefault="00000000">
      <w:pPr>
        <w:widowControl w:val="0"/>
        <w:ind w:firstLine="567"/>
        <w:jc w:val="both"/>
        <w:rPr>
          <w:lang w:eastAsia="zh-CN"/>
        </w:rPr>
      </w:pPr>
      <w:r>
        <w:rPr>
          <w:lang w:eastAsia="zh-CN"/>
        </w:rPr>
        <w:t>Q</w:t>
      </w:r>
      <w:r>
        <w:rPr>
          <w:vertAlign w:val="subscript"/>
          <w:lang w:eastAsia="zh-CN"/>
        </w:rPr>
        <w:t>j</w:t>
      </w:r>
      <w:r>
        <w:rPr>
          <w:lang w:eastAsia="zh-CN"/>
        </w:rPr>
        <w:t xml:space="preserve"> – per j-ąjį laikotarpį išmatuotas nuotekų kiekis (m</w:t>
      </w:r>
      <w:r>
        <w:rPr>
          <w:vertAlign w:val="superscript"/>
          <w:lang w:eastAsia="zh-CN"/>
        </w:rPr>
        <w:t>3</w:t>
      </w:r>
      <w:r>
        <w:rPr>
          <w:lang w:eastAsia="zh-CN"/>
        </w:rPr>
        <w:t>);</w:t>
      </w:r>
    </w:p>
    <w:p w14:paraId="638306EA" w14:textId="77777777" w:rsidR="00B05D5C" w:rsidRDefault="00000000">
      <w:pPr>
        <w:widowControl w:val="0"/>
        <w:ind w:firstLine="567"/>
        <w:jc w:val="both"/>
        <w:rPr>
          <w:lang w:eastAsia="zh-CN"/>
        </w:rPr>
      </w:pPr>
      <w:r>
        <w:rPr>
          <w:lang w:eastAsia="zh-CN"/>
        </w:rPr>
        <w:t>i – mėginio numeris lygus 1, 2, 3, ..., n, kur n – ataskaitinių metų mėginių skaičius. Pirmu ataskaitinių metų mėginiu (i=1) laikomas sausio 1 dieną paimtas mėginys arba paskutinis praėjusių metų mėginys, arba pirmas naujos mėginio paėmimo vietos mėginys;</w:t>
      </w:r>
    </w:p>
    <w:p w14:paraId="34AD304D" w14:textId="77777777" w:rsidR="00B05D5C" w:rsidRDefault="00000000">
      <w:pPr>
        <w:widowControl w:val="0"/>
        <w:ind w:firstLine="567"/>
        <w:jc w:val="both"/>
        <w:rPr>
          <w:lang w:eastAsia="zh-CN"/>
        </w:rPr>
      </w:pPr>
      <w:r>
        <w:rPr>
          <w:lang w:eastAsia="zh-CN"/>
        </w:rPr>
        <w:t>j – laikotarpio numeris lygus 1, 2, 3, ..., n. Skaičiavimuose laikotarpio numeris atitinka mėginio numerį:</w:t>
      </w:r>
    </w:p>
    <w:p w14:paraId="7322C606" w14:textId="77777777" w:rsidR="00B05D5C" w:rsidRDefault="00000000">
      <w:pPr>
        <w:widowControl w:val="0"/>
        <w:tabs>
          <w:tab w:val="left" w:pos="672"/>
        </w:tabs>
        <w:ind w:firstLine="567"/>
        <w:jc w:val="both"/>
        <w:rPr>
          <w:lang w:eastAsia="zh-CN"/>
        </w:rPr>
      </w:pPr>
      <w:r>
        <w:rPr>
          <w:lang w:eastAsia="zh-CN"/>
        </w:rPr>
        <w:t>- pirmojo ataskaitinių metų mėginio atveju laikotarpis imamas nuo ataskaitinių metų pradžios iki pirmo tais metais mėginio paėmimo, išskyrus tuos atvejus, kai šis mėginys paimamas sausio 1 dieną;</w:t>
      </w:r>
    </w:p>
    <w:p w14:paraId="1813BC08" w14:textId="77777777" w:rsidR="00B05D5C" w:rsidRDefault="00000000">
      <w:pPr>
        <w:widowControl w:val="0"/>
        <w:tabs>
          <w:tab w:val="left" w:pos="672"/>
        </w:tabs>
        <w:ind w:firstLine="567"/>
        <w:jc w:val="both"/>
        <w:rPr>
          <w:lang w:eastAsia="zh-CN"/>
        </w:rPr>
      </w:pPr>
      <w:r>
        <w:rPr>
          <w:lang w:eastAsia="zh-CN"/>
        </w:rPr>
        <w:t>- paskutiniojo ataskaitiniais metais paimto mėginio atveju laikotarpis imamas nuo to mėginio paėmimo iki ataskaitinių metų pabaigos;</w:t>
      </w:r>
    </w:p>
    <w:p w14:paraId="48214F74" w14:textId="77777777" w:rsidR="00B05D5C" w:rsidRDefault="00000000">
      <w:pPr>
        <w:widowControl w:val="0"/>
        <w:tabs>
          <w:tab w:val="left" w:pos="672"/>
        </w:tabs>
        <w:ind w:firstLine="567"/>
        <w:jc w:val="both"/>
        <w:rPr>
          <w:b/>
          <w:bCs/>
          <w:lang w:eastAsia="zh-CN"/>
        </w:rPr>
      </w:pPr>
      <w:r>
        <w:rPr>
          <w:bCs/>
          <w:lang w:eastAsia="zh-CN"/>
        </w:rPr>
        <w:t xml:space="preserve">- </w:t>
      </w:r>
      <w:r>
        <w:rPr>
          <w:lang w:eastAsia="zh-CN"/>
        </w:rPr>
        <w:t>visų kitų per metus paimtų mėginių atvejais imamas laikotarpis nuo paimto (i) iki kito (i+1) mėginio.</w:t>
      </w:r>
    </w:p>
    <w:p w14:paraId="40F1F918" w14:textId="77777777" w:rsidR="00B05D5C" w:rsidRDefault="00000000">
      <w:pPr>
        <w:widowControl w:val="0"/>
        <w:ind w:firstLine="567"/>
        <w:jc w:val="both"/>
        <w:rPr>
          <w:lang w:eastAsia="zh-CN"/>
        </w:rPr>
      </w:pPr>
      <w:r>
        <w:rPr>
          <w:b/>
          <w:bCs/>
          <w:lang w:eastAsia="zh-CN"/>
        </w:rPr>
        <w:t>Pavyzdys.</w:t>
      </w:r>
      <w:r>
        <w:rPr>
          <w:lang w:eastAsia="zh-CN"/>
        </w:rPr>
        <w:t xml:space="preserve"> Komunalines nuotekas valančiuose nuotekų valymo įrenginiuose, kurių pajėgumas nuo 2000 iki 9 999 gyventojų ekvivalentų (toliau – GE), teršalai matuojami kartą per mėnesį, t. y. 12 kartų per metus. </w:t>
      </w:r>
    </w:p>
    <w:p w14:paraId="1DEDF366" w14:textId="77777777" w:rsidR="00B05D5C" w:rsidRDefault="00000000">
      <w:pPr>
        <w:widowControl w:val="0"/>
        <w:ind w:firstLine="567"/>
        <w:jc w:val="both"/>
        <w:rPr>
          <w:lang w:eastAsia="zh-CN"/>
        </w:rPr>
      </w:pPr>
      <w:r>
        <w:rPr>
          <w:lang w:eastAsia="zh-CN"/>
        </w:rPr>
        <w:t>Kai pirmas ataskaitinių metų mėginys (i=1) paimamas sausio 1 d., metinis teršalo kiekis nuotekose prieš valymą būtų skaičiuojamas sudedant kiekvieno iš 12 laikotarpių teršalų kiekius (kur teršalo kiekis lygus teršalo koncentracijai, padaugintai iš išleidžiamų nuotekų kiekio per laikotarpį):</w:t>
      </w:r>
    </w:p>
    <w:p w14:paraId="4C9F5630" w14:textId="77777777" w:rsidR="00B05D5C" w:rsidRDefault="00B05D5C">
      <w:pPr>
        <w:widowControl w:val="0"/>
        <w:ind w:firstLine="567"/>
        <w:jc w:val="both"/>
        <w:rPr>
          <w:lang w:eastAsia="zh-CN"/>
        </w:rPr>
      </w:pPr>
    </w:p>
    <w:p w14:paraId="17BA49E1" w14:textId="77777777" w:rsidR="00B05D5C" w:rsidRDefault="00000000">
      <w:pPr>
        <w:widowControl w:val="0"/>
        <w:tabs>
          <w:tab w:val="left" w:pos="10992"/>
          <w:tab w:val="left" w:pos="11908"/>
          <w:tab w:val="left" w:pos="12824"/>
          <w:tab w:val="left" w:pos="13740"/>
          <w:tab w:val="left" w:pos="14656"/>
        </w:tabs>
        <w:jc w:val="center"/>
        <w:rPr>
          <w:position w:val="-24"/>
          <w:lang w:eastAsia="zh-CN"/>
        </w:rPr>
      </w:pPr>
      <w:r>
        <w:rPr>
          <w:noProof/>
          <w:position w:val="-24"/>
          <w:lang w:eastAsia="lt-LT"/>
        </w:rPr>
        <w:drawing>
          <wp:inline distT="0" distB="0" distL="0" distR="0" wp14:anchorId="6FBAA70A" wp14:editId="66A726F0">
            <wp:extent cx="4505325"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5325" cy="542925"/>
                    </a:xfrm>
                    <a:prstGeom prst="rect">
                      <a:avLst/>
                    </a:prstGeom>
                    <a:solidFill>
                      <a:srgbClr val="FFFFFF"/>
                    </a:solidFill>
                    <a:ln>
                      <a:noFill/>
                    </a:ln>
                  </pic:spPr>
                </pic:pic>
              </a:graphicData>
            </a:graphic>
          </wp:inline>
        </w:drawing>
      </w:r>
      <w:r>
        <w:rPr>
          <w:vanish/>
          <w:position w:val="-24"/>
          <w:lang w:eastAsia="zh-CN"/>
        </w:rPr>
        <w:t>M</w:t>
      </w:r>
      <w:r>
        <w:rPr>
          <w:vanish/>
          <w:position w:val="-24"/>
          <w:vertAlign w:val="subscript"/>
          <w:lang w:eastAsia="zh-CN"/>
        </w:rPr>
        <w:t>NV</w:t>
      </w:r>
      <w:r>
        <w:rPr>
          <w:vanish/>
          <w:position w:val="-24"/>
          <w:lang w:eastAsia="zh-CN"/>
        </w:rPr>
        <w:t>=(CL</w:t>
      </w:r>
      <w:r>
        <w:rPr>
          <w:vanish/>
          <w:position w:val="-24"/>
          <w:vertAlign w:val="subscript"/>
          <w:lang w:eastAsia="zh-CN"/>
        </w:rPr>
        <w:t>1</w:t>
      </w:r>
      <w:r>
        <w:rPr>
          <w:vanish/>
          <w:position w:val="-24"/>
          <w:lang w:eastAsia="zh-CN"/>
        </w:rPr>
        <w:t>xQ</w:t>
      </w:r>
      <w:r>
        <w:rPr>
          <w:vanish/>
          <w:position w:val="-24"/>
          <w:vertAlign w:val="subscript"/>
          <w:lang w:eastAsia="zh-CN"/>
        </w:rPr>
        <w:t>1</w:t>
      </w:r>
      <w:r>
        <w:rPr>
          <w:vanish/>
          <w:position w:val="-24"/>
          <w:lang w:eastAsia="zh-CN"/>
        </w:rPr>
        <w:t>)/(1000x1000)+ (CL</w:t>
      </w:r>
      <w:r>
        <w:rPr>
          <w:vanish/>
          <w:position w:val="-24"/>
          <w:vertAlign w:val="subscript"/>
          <w:lang w:eastAsia="zh-CN"/>
        </w:rPr>
        <w:t>2</w:t>
      </w:r>
      <w:r>
        <w:rPr>
          <w:vanish/>
          <w:position w:val="-24"/>
          <w:lang w:eastAsia="zh-CN"/>
        </w:rPr>
        <w:t>xQ</w:t>
      </w:r>
      <w:r>
        <w:rPr>
          <w:vanish/>
          <w:position w:val="-24"/>
          <w:vertAlign w:val="subscript"/>
          <w:lang w:eastAsia="zh-CN"/>
        </w:rPr>
        <w:t>2</w:t>
      </w:r>
      <w:r>
        <w:rPr>
          <w:vanish/>
          <w:position w:val="-24"/>
          <w:lang w:eastAsia="zh-CN"/>
        </w:rPr>
        <w:t>)/(1000x1000)+...+ (CL</w:t>
      </w:r>
      <w:r>
        <w:rPr>
          <w:vanish/>
          <w:position w:val="-24"/>
          <w:vertAlign w:val="subscript"/>
          <w:lang w:eastAsia="zh-CN"/>
        </w:rPr>
        <w:t>12</w:t>
      </w:r>
      <w:r>
        <w:rPr>
          <w:vanish/>
          <w:position w:val="-24"/>
          <w:lang w:eastAsia="zh-CN"/>
        </w:rPr>
        <w:t>xQ</w:t>
      </w:r>
      <w:r>
        <w:rPr>
          <w:vanish/>
          <w:position w:val="-24"/>
          <w:vertAlign w:val="subscript"/>
          <w:lang w:eastAsia="zh-CN"/>
        </w:rPr>
        <w:t>12</w:t>
      </w:r>
      <w:r>
        <w:rPr>
          <w:vanish/>
          <w:position w:val="-24"/>
          <w:lang w:eastAsia="zh-CN"/>
        </w:rPr>
        <w:t>)/(1000x1000)</w:t>
      </w:r>
    </w:p>
    <w:p w14:paraId="60B0F96E" w14:textId="77777777" w:rsidR="00B05D5C" w:rsidRDefault="00B05D5C">
      <w:pPr>
        <w:ind w:firstLine="567"/>
        <w:jc w:val="both"/>
      </w:pPr>
    </w:p>
    <w:p w14:paraId="005DCFC0" w14:textId="77777777" w:rsidR="00B05D5C" w:rsidRDefault="00000000">
      <w:pPr>
        <w:ind w:firstLine="567"/>
        <w:jc w:val="both"/>
      </w:pPr>
      <w:r>
        <w:t>Kai pirmu ataskaitinių metų mėginiu (i=1) laikomas paskutinis praėjusių metų mėginys, metinio teršalo kiekio nuotekose prieš valymą skaičiavimui naudojamas paskutinio praėjusiais metais paimto mėginio ir dvylikos ataskaitiniais metais paimtų mėginių matavimų rezultatai:</w:t>
      </w:r>
    </w:p>
    <w:p w14:paraId="29F7A39C" w14:textId="77777777" w:rsidR="00B05D5C" w:rsidRDefault="00B05D5C">
      <w:pPr>
        <w:ind w:firstLine="567"/>
        <w:jc w:val="both"/>
      </w:pPr>
    </w:p>
    <w:p w14:paraId="1C4C6D9E" w14:textId="77777777" w:rsidR="00B05D5C" w:rsidRDefault="00000000">
      <w:pPr>
        <w:widowControl w:val="0"/>
        <w:tabs>
          <w:tab w:val="left" w:pos="10992"/>
          <w:tab w:val="left" w:pos="11908"/>
          <w:tab w:val="left" w:pos="12824"/>
          <w:tab w:val="left" w:pos="13740"/>
          <w:tab w:val="left" w:pos="14656"/>
        </w:tabs>
        <w:jc w:val="center"/>
        <w:rPr>
          <w:vanish/>
          <w:position w:val="-24"/>
          <w:lang w:eastAsia="zh-CN"/>
        </w:rPr>
      </w:pPr>
      <w:r>
        <w:rPr>
          <w:noProof/>
          <w:position w:val="-24"/>
          <w:lang w:eastAsia="lt-LT"/>
        </w:rPr>
        <w:lastRenderedPageBreak/>
        <w:drawing>
          <wp:inline distT="0" distB="0" distL="0" distR="0" wp14:anchorId="358DAC37" wp14:editId="17148A75">
            <wp:extent cx="4105275"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5275" cy="495300"/>
                    </a:xfrm>
                    <a:prstGeom prst="rect">
                      <a:avLst/>
                    </a:prstGeom>
                    <a:solidFill>
                      <a:srgbClr val="FFFFFF"/>
                    </a:solidFill>
                    <a:ln>
                      <a:noFill/>
                    </a:ln>
                  </pic:spPr>
                </pic:pic>
              </a:graphicData>
            </a:graphic>
          </wp:inline>
        </w:drawing>
      </w:r>
      <w:r>
        <w:rPr>
          <w:vanish/>
          <w:position w:val="-24"/>
          <w:lang w:eastAsia="zh-CN"/>
        </w:rPr>
        <w:t>M</w:t>
      </w:r>
      <w:r>
        <w:rPr>
          <w:vanish/>
          <w:position w:val="-24"/>
          <w:vertAlign w:val="subscript"/>
          <w:lang w:eastAsia="zh-CN"/>
        </w:rPr>
        <w:t>NV</w:t>
      </w:r>
      <w:r>
        <w:rPr>
          <w:vanish/>
          <w:position w:val="-24"/>
          <w:lang w:eastAsia="zh-CN"/>
        </w:rPr>
        <w:t>=(CL</w:t>
      </w:r>
      <w:r>
        <w:rPr>
          <w:vanish/>
          <w:position w:val="-24"/>
          <w:vertAlign w:val="subscript"/>
          <w:lang w:eastAsia="zh-CN"/>
        </w:rPr>
        <w:t>1</w:t>
      </w:r>
      <w:r>
        <w:rPr>
          <w:vanish/>
          <w:position w:val="-24"/>
          <w:lang w:eastAsia="zh-CN"/>
        </w:rPr>
        <w:t>xQ</w:t>
      </w:r>
      <w:r>
        <w:rPr>
          <w:vanish/>
          <w:position w:val="-24"/>
          <w:vertAlign w:val="subscript"/>
          <w:lang w:eastAsia="zh-CN"/>
        </w:rPr>
        <w:t>1</w:t>
      </w:r>
      <w:r>
        <w:rPr>
          <w:vanish/>
          <w:position w:val="-24"/>
          <w:lang w:eastAsia="zh-CN"/>
        </w:rPr>
        <w:t>)/(1000x1000)+ (CL</w:t>
      </w:r>
      <w:r>
        <w:rPr>
          <w:vanish/>
          <w:position w:val="-24"/>
          <w:vertAlign w:val="subscript"/>
          <w:lang w:eastAsia="zh-CN"/>
        </w:rPr>
        <w:t>2</w:t>
      </w:r>
      <w:r>
        <w:rPr>
          <w:vanish/>
          <w:position w:val="-24"/>
          <w:lang w:eastAsia="zh-CN"/>
        </w:rPr>
        <w:t>xQ</w:t>
      </w:r>
      <w:r>
        <w:rPr>
          <w:vanish/>
          <w:position w:val="-24"/>
          <w:vertAlign w:val="subscript"/>
          <w:lang w:eastAsia="zh-CN"/>
        </w:rPr>
        <w:t>2</w:t>
      </w:r>
      <w:r>
        <w:rPr>
          <w:vanish/>
          <w:position w:val="-24"/>
          <w:lang w:eastAsia="zh-CN"/>
        </w:rPr>
        <w:t>)/(1000x1000)+...+ (CL</w:t>
      </w:r>
      <w:r>
        <w:rPr>
          <w:vanish/>
          <w:position w:val="-24"/>
          <w:vertAlign w:val="subscript"/>
          <w:lang w:eastAsia="zh-CN"/>
        </w:rPr>
        <w:t>13</w:t>
      </w:r>
      <w:r>
        <w:rPr>
          <w:vanish/>
          <w:position w:val="-24"/>
          <w:lang w:eastAsia="zh-CN"/>
        </w:rPr>
        <w:t>xQ</w:t>
      </w:r>
      <w:r>
        <w:rPr>
          <w:vanish/>
          <w:position w:val="-24"/>
          <w:vertAlign w:val="subscript"/>
          <w:lang w:eastAsia="zh-CN"/>
        </w:rPr>
        <w:t>13</w:t>
      </w:r>
      <w:r>
        <w:rPr>
          <w:vanish/>
          <w:position w:val="-24"/>
          <w:lang w:eastAsia="zh-CN"/>
        </w:rPr>
        <w:t>)/(1000x1000)</w:t>
      </w:r>
    </w:p>
    <w:p w14:paraId="3B161560" w14:textId="77777777" w:rsidR="00B05D5C" w:rsidRDefault="00B05D5C"/>
    <w:p w14:paraId="593EC895" w14:textId="77777777" w:rsidR="00B05D5C" w:rsidRDefault="00000000">
      <w:pPr>
        <w:widowControl w:val="0"/>
        <w:tabs>
          <w:tab w:val="left" w:pos="10992"/>
          <w:tab w:val="left" w:pos="11908"/>
          <w:tab w:val="left" w:pos="12824"/>
          <w:tab w:val="left" w:pos="13740"/>
          <w:tab w:val="left" w:pos="14656"/>
        </w:tabs>
        <w:ind w:firstLine="567"/>
        <w:jc w:val="both"/>
        <w:rPr>
          <w:lang w:eastAsia="zh-CN"/>
        </w:rPr>
      </w:pPr>
      <w:r>
        <w:rPr>
          <w:lang w:eastAsia="zh-CN"/>
        </w:rPr>
        <w:t>Ataskaitiniais metais naujai atsiradusios mėginio paėmimo vietos atveju, kai pirmas mėginys (i=1) paimamas sausio mėnesį, bet ne sausio 1 d., metinis teršalo kiekis nuotekose prieš valymą skaičiuojamas taip:</w:t>
      </w:r>
    </w:p>
    <w:p w14:paraId="58A1EB9F" w14:textId="77777777" w:rsidR="00B05D5C" w:rsidRDefault="00B05D5C">
      <w:pPr>
        <w:widowControl w:val="0"/>
        <w:tabs>
          <w:tab w:val="left" w:pos="10992"/>
          <w:tab w:val="left" w:pos="11908"/>
          <w:tab w:val="left" w:pos="12824"/>
          <w:tab w:val="left" w:pos="13740"/>
          <w:tab w:val="left" w:pos="14656"/>
        </w:tabs>
        <w:ind w:firstLine="567"/>
        <w:jc w:val="both"/>
        <w:rPr>
          <w:lang w:eastAsia="zh-CN"/>
        </w:rPr>
      </w:pPr>
    </w:p>
    <w:p w14:paraId="56D91764" w14:textId="77777777" w:rsidR="00B05D5C" w:rsidRDefault="00000000">
      <w:pPr>
        <w:jc w:val="center"/>
      </w:pPr>
      <w:r>
        <w:rPr>
          <w:noProof/>
          <w:lang w:eastAsia="lt-LT"/>
        </w:rPr>
        <w:drawing>
          <wp:inline distT="0" distB="0" distL="0" distR="0" wp14:anchorId="0A106121" wp14:editId="316AF26D">
            <wp:extent cx="4524375" cy="542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24375" cy="542925"/>
                    </a:xfrm>
                    <a:prstGeom prst="rect">
                      <a:avLst/>
                    </a:prstGeom>
                    <a:solidFill>
                      <a:srgbClr val="FFFFFF"/>
                    </a:solidFill>
                    <a:ln>
                      <a:noFill/>
                    </a:ln>
                  </pic:spPr>
                </pic:pic>
              </a:graphicData>
            </a:graphic>
          </wp:inline>
        </w:drawing>
      </w:r>
      <w:r>
        <w:t xml:space="preserve"> </w:t>
      </w:r>
      <w:r>
        <w:rPr>
          <w:vanish/>
        </w:rPr>
        <w:t>M</w:t>
      </w:r>
      <w:r>
        <w:rPr>
          <w:vanish/>
          <w:vertAlign w:val="subscript"/>
        </w:rPr>
        <w:t>NV</w:t>
      </w:r>
      <w:r>
        <w:rPr>
          <w:vanish/>
        </w:rPr>
        <w:t>=(CL</w:t>
      </w:r>
      <w:r>
        <w:rPr>
          <w:vanish/>
          <w:vertAlign w:val="subscript"/>
        </w:rPr>
        <w:t>1</w:t>
      </w:r>
      <w:r>
        <w:rPr>
          <w:vanish/>
        </w:rPr>
        <w:t>xQ</w:t>
      </w:r>
      <w:r>
        <w:rPr>
          <w:vanish/>
          <w:vertAlign w:val="subscript"/>
        </w:rPr>
        <w:t>1</w:t>
      </w:r>
      <w:r>
        <w:rPr>
          <w:vanish/>
        </w:rPr>
        <w:t>)/(1000x1000)+ (CL</w:t>
      </w:r>
      <w:r>
        <w:rPr>
          <w:vanish/>
          <w:vertAlign w:val="subscript"/>
        </w:rPr>
        <w:t>1</w:t>
      </w:r>
      <w:r>
        <w:rPr>
          <w:vanish/>
        </w:rPr>
        <w:t>xQ</w:t>
      </w:r>
      <w:r>
        <w:rPr>
          <w:vanish/>
          <w:vertAlign w:val="subscript"/>
        </w:rPr>
        <w:t>2</w:t>
      </w:r>
      <w:r>
        <w:rPr>
          <w:vanish/>
        </w:rPr>
        <w:t>)/(1000x1000)+...+ (CL</w:t>
      </w:r>
      <w:r>
        <w:rPr>
          <w:vanish/>
          <w:vertAlign w:val="subscript"/>
        </w:rPr>
        <w:t>12</w:t>
      </w:r>
      <w:r>
        <w:rPr>
          <w:vanish/>
        </w:rPr>
        <w:t>xQ</w:t>
      </w:r>
      <w:r>
        <w:rPr>
          <w:vanish/>
          <w:vertAlign w:val="subscript"/>
        </w:rPr>
        <w:t>13</w:t>
      </w:r>
      <w:r>
        <w:rPr>
          <w:vanish/>
        </w:rPr>
        <w:t>)/(1000x1000)</w:t>
      </w:r>
    </w:p>
    <w:p w14:paraId="61632EFE" w14:textId="77777777" w:rsidR="00B05D5C" w:rsidRDefault="00B05D5C">
      <w:pPr>
        <w:widowControl w:val="0"/>
        <w:tabs>
          <w:tab w:val="left" w:pos="1077"/>
        </w:tabs>
        <w:ind w:firstLine="567"/>
        <w:jc w:val="both"/>
        <w:rPr>
          <w:lang w:eastAsia="zh-CN"/>
        </w:rPr>
      </w:pPr>
    </w:p>
    <w:p w14:paraId="350EB40B" w14:textId="77777777" w:rsidR="00B05D5C" w:rsidRDefault="00000000">
      <w:pPr>
        <w:widowControl w:val="0"/>
        <w:tabs>
          <w:tab w:val="left" w:pos="1077"/>
        </w:tabs>
        <w:ind w:firstLine="567"/>
        <w:jc w:val="both"/>
        <w:rPr>
          <w:lang w:eastAsia="ar-SA"/>
        </w:rPr>
      </w:pPr>
      <w:r>
        <w:rPr>
          <w:lang w:eastAsia="zh-CN"/>
        </w:rPr>
        <w:t xml:space="preserve">3. </w:t>
      </w:r>
      <w:r>
        <w:rPr>
          <w:lang w:eastAsia="ar-SA"/>
        </w:rPr>
        <w:t xml:space="preserve">Vidutinė metinė teršalo koncentracija </w:t>
      </w:r>
      <w:r>
        <w:rPr>
          <w:lang w:eastAsia="zh-CN"/>
        </w:rPr>
        <w:t xml:space="preserve">buitinėse, gamybinėse ar komunalinėse </w:t>
      </w:r>
      <w:r>
        <w:rPr>
          <w:lang w:eastAsia="ar-SA"/>
        </w:rPr>
        <w:t>nuotekose prieš valymą skaičiuojama taip:</w:t>
      </w:r>
    </w:p>
    <w:p w14:paraId="101DE7CF" w14:textId="77777777" w:rsidR="00B05D5C" w:rsidRDefault="00B05D5C">
      <w:pPr>
        <w:widowControl w:val="0"/>
        <w:tabs>
          <w:tab w:val="left" w:pos="1077"/>
        </w:tabs>
        <w:ind w:firstLine="567"/>
        <w:jc w:val="both"/>
        <w:rPr>
          <w:lang w:eastAsia="zh-CN"/>
        </w:rPr>
      </w:pPr>
    </w:p>
    <w:p w14:paraId="6652B38F" w14:textId="77777777" w:rsidR="00B05D5C" w:rsidRDefault="00000000">
      <w:pPr>
        <w:jc w:val="center"/>
      </w:pPr>
      <w:r>
        <w:rPr>
          <w:noProof/>
          <w:position w:val="-30"/>
          <w:lang w:eastAsia="lt-LT"/>
        </w:rPr>
        <w:drawing>
          <wp:inline distT="0" distB="0" distL="0" distR="0" wp14:anchorId="6EE3055A" wp14:editId="16515206">
            <wp:extent cx="2686050" cy="704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6050" cy="704850"/>
                    </a:xfrm>
                    <a:prstGeom prst="rect">
                      <a:avLst/>
                    </a:prstGeom>
                    <a:solidFill>
                      <a:srgbClr val="FFFFFF"/>
                    </a:solidFill>
                    <a:ln>
                      <a:noFill/>
                    </a:ln>
                  </pic:spPr>
                </pic:pic>
              </a:graphicData>
            </a:graphic>
          </wp:inline>
        </w:drawing>
      </w:r>
      <w:r>
        <w:rPr>
          <w:vanish/>
        </w:rPr>
        <w:t>Cl</w:t>
      </w:r>
      <w:r>
        <w:rPr>
          <w:vanish/>
          <w:vertAlign w:val="subscript"/>
        </w:rPr>
        <w:t>M</w:t>
      </w:r>
      <w:r>
        <w:rPr>
          <w:vanish/>
        </w:rPr>
        <w:t>=(M</w:t>
      </w:r>
      <w:r>
        <w:rPr>
          <w:vanish/>
          <w:vertAlign w:val="subscript"/>
        </w:rPr>
        <w:t>NV</w:t>
      </w:r>
      <w:r>
        <w:rPr>
          <w:vanish/>
        </w:rPr>
        <w:t>x1000x1000)/Q</w:t>
      </w:r>
      <w:r>
        <w:rPr>
          <w:vanish/>
          <w:vertAlign w:val="subscript"/>
        </w:rPr>
        <w:t>M</w:t>
      </w:r>
    </w:p>
    <w:p w14:paraId="0DBF5A1B" w14:textId="77777777" w:rsidR="00B05D5C" w:rsidRDefault="00B05D5C">
      <w:pPr>
        <w:widowControl w:val="0"/>
        <w:tabs>
          <w:tab w:val="left" w:pos="10992"/>
          <w:tab w:val="left" w:pos="11908"/>
          <w:tab w:val="left" w:pos="12824"/>
          <w:tab w:val="left" w:pos="13740"/>
          <w:tab w:val="left" w:pos="14656"/>
        </w:tabs>
        <w:ind w:firstLine="567"/>
        <w:jc w:val="both"/>
        <w:rPr>
          <w:lang w:eastAsia="ar-SA"/>
        </w:rPr>
      </w:pPr>
    </w:p>
    <w:p w14:paraId="00F07988" w14:textId="77777777" w:rsidR="00B05D5C" w:rsidRDefault="00000000">
      <w:pPr>
        <w:widowControl w:val="0"/>
        <w:tabs>
          <w:tab w:val="left" w:pos="10992"/>
          <w:tab w:val="left" w:pos="11908"/>
          <w:tab w:val="left" w:pos="12824"/>
          <w:tab w:val="left" w:pos="13740"/>
          <w:tab w:val="left" w:pos="14656"/>
        </w:tabs>
        <w:ind w:firstLine="567"/>
        <w:jc w:val="both"/>
        <w:rPr>
          <w:lang w:eastAsia="ar-SA"/>
        </w:rPr>
      </w:pPr>
      <w:r>
        <w:rPr>
          <w:lang w:eastAsia="ar-SA"/>
        </w:rPr>
        <w:t>čia: C1</w:t>
      </w:r>
      <w:r>
        <w:rPr>
          <w:vertAlign w:val="subscript"/>
          <w:lang w:eastAsia="ar-SA"/>
        </w:rPr>
        <w:t>M</w:t>
      </w:r>
      <w:r>
        <w:rPr>
          <w:lang w:eastAsia="ar-SA"/>
        </w:rPr>
        <w:t xml:space="preserve"> – vidutinė metinė teršalo koncentracija nuotekose prieš valymą (mg/l);</w:t>
      </w:r>
    </w:p>
    <w:p w14:paraId="247300F8" w14:textId="77777777" w:rsidR="00B05D5C" w:rsidRDefault="00000000">
      <w:pPr>
        <w:widowControl w:val="0"/>
        <w:tabs>
          <w:tab w:val="left" w:pos="10992"/>
          <w:tab w:val="left" w:pos="11908"/>
          <w:tab w:val="left" w:pos="12824"/>
          <w:tab w:val="left" w:pos="13740"/>
          <w:tab w:val="left" w:pos="14656"/>
        </w:tabs>
        <w:ind w:firstLine="567"/>
        <w:jc w:val="both"/>
        <w:rPr>
          <w:lang w:eastAsia="ar-SA"/>
        </w:rPr>
      </w:pPr>
      <w:r>
        <w:rPr>
          <w:lang w:eastAsia="ar-SA"/>
        </w:rPr>
        <w:t>Q</w:t>
      </w:r>
      <w:r>
        <w:rPr>
          <w:vertAlign w:val="subscript"/>
          <w:lang w:eastAsia="ar-SA"/>
        </w:rPr>
        <w:t xml:space="preserve">M </w:t>
      </w:r>
      <w:r>
        <w:rPr>
          <w:lang w:eastAsia="ar-SA"/>
        </w:rPr>
        <w:t>–</w:t>
      </w:r>
      <w:r>
        <w:rPr>
          <w:vertAlign w:val="subscript"/>
          <w:lang w:eastAsia="ar-SA"/>
        </w:rPr>
        <w:t xml:space="preserve"> </w:t>
      </w:r>
      <w:r>
        <w:rPr>
          <w:lang w:eastAsia="ar-SA"/>
        </w:rPr>
        <w:t>metinis nuotekų kiekis (m</w:t>
      </w:r>
      <w:r>
        <w:rPr>
          <w:vertAlign w:val="superscript"/>
          <w:lang w:eastAsia="ar-SA"/>
        </w:rPr>
        <w:t>3</w:t>
      </w:r>
      <w:r>
        <w:rPr>
          <w:lang w:eastAsia="ar-SA"/>
        </w:rPr>
        <w:t>), kuris apskaičiuojamas taip:</w:t>
      </w:r>
    </w:p>
    <w:p w14:paraId="6AF8E429" w14:textId="77777777" w:rsidR="00B05D5C" w:rsidRDefault="00B05D5C">
      <w:pPr>
        <w:widowControl w:val="0"/>
        <w:tabs>
          <w:tab w:val="left" w:pos="10992"/>
          <w:tab w:val="left" w:pos="11908"/>
          <w:tab w:val="left" w:pos="12824"/>
          <w:tab w:val="left" w:pos="13740"/>
          <w:tab w:val="left" w:pos="14656"/>
        </w:tabs>
        <w:ind w:firstLine="567"/>
        <w:jc w:val="both"/>
        <w:rPr>
          <w:lang w:eastAsia="zh-CN"/>
        </w:rPr>
      </w:pPr>
    </w:p>
    <w:p w14:paraId="6955FBD4" w14:textId="77777777" w:rsidR="00B05D5C" w:rsidRDefault="00000000">
      <w:pPr>
        <w:widowControl w:val="0"/>
        <w:tabs>
          <w:tab w:val="left" w:pos="10992"/>
          <w:tab w:val="left" w:pos="11908"/>
          <w:tab w:val="left" w:pos="12824"/>
          <w:tab w:val="left" w:pos="13740"/>
          <w:tab w:val="left" w:pos="14656"/>
        </w:tabs>
        <w:jc w:val="center"/>
        <w:rPr>
          <w:lang w:eastAsia="zh-CN"/>
        </w:rPr>
      </w:pPr>
      <w:r>
        <w:rPr>
          <w:noProof/>
          <w:position w:val="-24"/>
          <w:lang w:eastAsia="lt-LT"/>
        </w:rPr>
        <w:drawing>
          <wp:inline distT="0" distB="0" distL="0" distR="0" wp14:anchorId="48C45B43" wp14:editId="2FEE0430">
            <wp:extent cx="1304925"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solidFill>
                      <a:srgbClr val="FFFFFF"/>
                    </a:solidFill>
                    <a:ln>
                      <a:noFill/>
                    </a:ln>
                  </pic:spPr>
                </pic:pic>
              </a:graphicData>
            </a:graphic>
          </wp:inline>
        </w:drawing>
      </w:r>
      <w:r>
        <w:rPr>
          <w:vanish/>
          <w:position w:val="-24"/>
          <w:lang w:eastAsia="zh-CN"/>
        </w:rPr>
        <w:t>Q</w:t>
      </w:r>
      <w:r>
        <w:rPr>
          <w:vanish/>
          <w:position w:val="-24"/>
          <w:vertAlign w:val="subscript"/>
          <w:lang w:eastAsia="zh-CN"/>
        </w:rPr>
        <w:t>M</w:t>
      </w:r>
      <w:r>
        <w:rPr>
          <w:vanish/>
          <w:position w:val="-24"/>
          <w:lang w:eastAsia="zh-CN"/>
        </w:rPr>
        <w:t>=SUMA(i=1,...,n)Q</w:t>
      </w:r>
      <w:r>
        <w:rPr>
          <w:vanish/>
          <w:position w:val="-24"/>
          <w:vertAlign w:val="subscript"/>
          <w:lang w:eastAsia="zh-CN"/>
        </w:rPr>
        <w:t>j</w:t>
      </w:r>
    </w:p>
    <w:p w14:paraId="22AAF113" w14:textId="77777777" w:rsidR="00B05D5C" w:rsidRDefault="00B05D5C">
      <w:pPr>
        <w:widowControl w:val="0"/>
        <w:tabs>
          <w:tab w:val="left" w:pos="1077"/>
        </w:tabs>
        <w:ind w:firstLine="567"/>
        <w:jc w:val="both"/>
        <w:rPr>
          <w:lang w:eastAsia="zh-CN"/>
        </w:rPr>
      </w:pPr>
    </w:p>
    <w:p w14:paraId="12EF1F73" w14:textId="77777777" w:rsidR="00B05D5C" w:rsidRDefault="00000000">
      <w:pPr>
        <w:widowControl w:val="0"/>
        <w:tabs>
          <w:tab w:val="left" w:pos="1077"/>
        </w:tabs>
        <w:ind w:firstLine="567"/>
        <w:jc w:val="both"/>
        <w:rPr>
          <w:lang w:eastAsia="zh-CN"/>
        </w:rPr>
      </w:pPr>
      <w:r>
        <w:rPr>
          <w:lang w:eastAsia="zh-CN"/>
        </w:rPr>
        <w:t>4. Metinis teršalo kiekis, išleidžiamas į gamtinę aplinką ar nuotekų surinkimo sistemą su buitinėmis, gamybinėmis ar komunalinėmis nuotekomis, skaičiuojamas taip:</w:t>
      </w:r>
    </w:p>
    <w:p w14:paraId="7A96456E" w14:textId="77777777" w:rsidR="00B05D5C" w:rsidRDefault="00B05D5C">
      <w:pPr>
        <w:widowControl w:val="0"/>
        <w:tabs>
          <w:tab w:val="left" w:pos="1077"/>
        </w:tabs>
        <w:ind w:firstLine="567"/>
        <w:jc w:val="both"/>
        <w:rPr>
          <w:lang w:eastAsia="zh-CN"/>
        </w:rPr>
      </w:pPr>
    </w:p>
    <w:p w14:paraId="71F2982D" w14:textId="77777777" w:rsidR="00B05D5C" w:rsidRDefault="00000000">
      <w:pPr>
        <w:widowControl w:val="0"/>
        <w:jc w:val="center"/>
        <w:rPr>
          <w:lang w:eastAsia="zh-CN"/>
        </w:rPr>
      </w:pPr>
      <w:r>
        <w:rPr>
          <w:noProof/>
          <w:position w:val="-30"/>
          <w:lang w:eastAsia="lt-LT"/>
        </w:rPr>
        <w:drawing>
          <wp:inline distT="0" distB="0" distL="0" distR="0" wp14:anchorId="59238006" wp14:editId="41F3572C">
            <wp:extent cx="175260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571500"/>
                    </a:xfrm>
                    <a:prstGeom prst="rect">
                      <a:avLst/>
                    </a:prstGeom>
                    <a:solidFill>
                      <a:srgbClr val="FFFFFF"/>
                    </a:solidFill>
                    <a:ln>
                      <a:noFill/>
                    </a:ln>
                  </pic:spPr>
                </pic:pic>
              </a:graphicData>
            </a:graphic>
          </wp:inline>
        </w:drawing>
      </w:r>
      <w:r>
        <w:rPr>
          <w:vanish/>
          <w:position w:val="-30"/>
          <w:lang w:eastAsia="zh-CN"/>
        </w:rPr>
        <w:t>M</w:t>
      </w:r>
      <w:r>
        <w:rPr>
          <w:vanish/>
          <w:position w:val="-30"/>
          <w:vertAlign w:val="subscript"/>
          <w:lang w:eastAsia="zh-CN"/>
        </w:rPr>
        <w:t>V</w:t>
      </w:r>
      <w:r>
        <w:rPr>
          <w:vanish/>
          <w:position w:val="-30"/>
          <w:lang w:eastAsia="zh-CN"/>
        </w:rPr>
        <w:t>=SUMA(i,j=1,...,n)(C2</w:t>
      </w:r>
      <w:r>
        <w:rPr>
          <w:vanish/>
          <w:position w:val="-30"/>
          <w:vertAlign w:val="subscript"/>
          <w:lang w:eastAsia="zh-CN"/>
        </w:rPr>
        <w:t>i</w:t>
      </w:r>
      <w:r>
        <w:rPr>
          <w:vanish/>
          <w:position w:val="-30"/>
          <w:lang w:eastAsia="zh-CN"/>
        </w:rPr>
        <w:t>xQ</w:t>
      </w:r>
      <w:r>
        <w:rPr>
          <w:vanish/>
          <w:position w:val="-30"/>
          <w:vertAlign w:val="subscript"/>
          <w:lang w:eastAsia="zh-CN"/>
        </w:rPr>
        <w:t>j</w:t>
      </w:r>
      <w:r>
        <w:rPr>
          <w:vanish/>
          <w:position w:val="-30"/>
          <w:lang w:eastAsia="zh-CN"/>
        </w:rPr>
        <w:t>)/(1000x1000)</w:t>
      </w:r>
    </w:p>
    <w:p w14:paraId="02C4E313" w14:textId="77777777" w:rsidR="00B05D5C" w:rsidRDefault="00B05D5C">
      <w:pPr>
        <w:widowControl w:val="0"/>
        <w:ind w:firstLine="567"/>
        <w:jc w:val="both"/>
        <w:rPr>
          <w:lang w:eastAsia="zh-CN"/>
        </w:rPr>
      </w:pPr>
    </w:p>
    <w:p w14:paraId="5647F298" w14:textId="77777777" w:rsidR="00B05D5C" w:rsidRDefault="00000000">
      <w:pPr>
        <w:widowControl w:val="0"/>
        <w:ind w:firstLine="567"/>
        <w:jc w:val="both"/>
        <w:rPr>
          <w:lang w:eastAsia="zh-CN"/>
        </w:rPr>
      </w:pPr>
      <w:r>
        <w:rPr>
          <w:lang w:eastAsia="zh-CN"/>
        </w:rPr>
        <w:t>čia: M</w:t>
      </w:r>
      <w:r>
        <w:rPr>
          <w:vertAlign w:val="subscript"/>
          <w:lang w:eastAsia="zh-CN"/>
        </w:rPr>
        <w:t>V</w:t>
      </w:r>
      <w:r>
        <w:rPr>
          <w:lang w:eastAsia="zh-CN"/>
        </w:rPr>
        <w:t xml:space="preserve"> – metinis teršalo kiekis išleidžiamose nuotekose (t/metus);</w:t>
      </w:r>
    </w:p>
    <w:p w14:paraId="21328EE2" w14:textId="77777777" w:rsidR="00B05D5C" w:rsidRDefault="00000000">
      <w:pPr>
        <w:widowControl w:val="0"/>
        <w:ind w:firstLine="567"/>
        <w:jc w:val="both"/>
        <w:rPr>
          <w:lang w:eastAsia="zh-CN"/>
        </w:rPr>
      </w:pPr>
      <w:r>
        <w:rPr>
          <w:lang w:eastAsia="zh-CN"/>
        </w:rPr>
        <w:t>C2</w:t>
      </w:r>
      <w:r>
        <w:rPr>
          <w:vertAlign w:val="subscript"/>
          <w:lang w:eastAsia="zh-CN"/>
        </w:rPr>
        <w:t>i</w:t>
      </w:r>
      <w:r>
        <w:rPr>
          <w:lang w:eastAsia="zh-CN"/>
        </w:rPr>
        <w:t xml:space="preserve"> – teršalo koncentracija i-ajame nuotekų mėginyje, paimtame išleidžiamose nuotekose (mg/l):</w:t>
      </w:r>
    </w:p>
    <w:p w14:paraId="2BA04088" w14:textId="77777777" w:rsidR="00B05D5C" w:rsidRDefault="00000000">
      <w:pPr>
        <w:widowControl w:val="0"/>
        <w:tabs>
          <w:tab w:val="left" w:pos="672"/>
        </w:tabs>
        <w:ind w:firstLine="567"/>
        <w:jc w:val="both"/>
        <w:rPr>
          <w:lang w:eastAsia="zh-CN"/>
        </w:rPr>
      </w:pPr>
      <w:r>
        <w:rPr>
          <w:lang w:eastAsia="zh-CN"/>
        </w:rPr>
        <w:t>- jei mėginiai paimami automatiniu semtuvu, skaičiavime naudojama vidutinio paros mėginio koncentracija;</w:t>
      </w:r>
    </w:p>
    <w:p w14:paraId="3DD85F5F" w14:textId="77777777" w:rsidR="00B05D5C" w:rsidRDefault="00000000">
      <w:pPr>
        <w:widowControl w:val="0"/>
        <w:tabs>
          <w:tab w:val="left" w:pos="672"/>
        </w:tabs>
        <w:ind w:firstLine="567"/>
        <w:jc w:val="both"/>
        <w:rPr>
          <w:lang w:eastAsia="zh-CN"/>
        </w:rPr>
      </w:pPr>
      <w:r>
        <w:rPr>
          <w:lang w:eastAsia="zh-CN"/>
        </w:rPr>
        <w:t>- jei mėginiai paimami ne automatiniu semtuvu, skaičiavime naudojama momentinė koncentracija.</w:t>
      </w:r>
    </w:p>
    <w:p w14:paraId="30CFA1AB" w14:textId="77777777" w:rsidR="00B05D5C" w:rsidRDefault="00000000">
      <w:pPr>
        <w:widowControl w:val="0"/>
        <w:ind w:firstLine="567"/>
        <w:jc w:val="both"/>
        <w:rPr>
          <w:lang w:eastAsia="zh-CN"/>
        </w:rPr>
      </w:pPr>
      <w:r>
        <w:rPr>
          <w:lang w:eastAsia="zh-CN"/>
        </w:rPr>
        <w:t>Energetikos ar kitoms pramonės (gamybos ar kitoms komercinėms) įmonėms, aušinimui naudojančioms paviršinių vandens telkinių vandenį, C2</w:t>
      </w:r>
      <w:r>
        <w:rPr>
          <w:vertAlign w:val="subscript"/>
          <w:lang w:eastAsia="zh-CN"/>
        </w:rPr>
        <w:t xml:space="preserve">i </w:t>
      </w:r>
      <w:r>
        <w:rPr>
          <w:lang w:eastAsia="zh-CN"/>
        </w:rPr>
        <w:t>apskaičiuojamas iš teršalo koncentracijos i-ajame išleidžiamų nuotekų mėginyje atimant teršalo koncentraciją paskutiniame vandens, paimto iš paviršinio vandens telkinio, mėginyje. Jei teršalo koncentracija iš paviršinio vandens telkinio paimto vandens mėginyje didesnė nei išleidžiamų nuotekų mėginyje, C2</w:t>
      </w:r>
      <w:r>
        <w:rPr>
          <w:vertAlign w:val="subscript"/>
          <w:lang w:eastAsia="zh-CN"/>
        </w:rPr>
        <w:t>i</w:t>
      </w:r>
      <w:r>
        <w:rPr>
          <w:lang w:eastAsia="zh-CN"/>
        </w:rPr>
        <w:t xml:space="preserve"> rašoma su minusu. Šiuo atveju gavus neigiamą metinį teršalo kiekį M</w:t>
      </w:r>
      <w:r>
        <w:rPr>
          <w:vertAlign w:val="subscript"/>
          <w:lang w:eastAsia="zh-CN"/>
        </w:rPr>
        <w:t>V</w:t>
      </w:r>
      <w:r>
        <w:rPr>
          <w:lang w:eastAsia="zh-CN"/>
        </w:rPr>
        <w:t>, jis prilyginamas 0;</w:t>
      </w:r>
    </w:p>
    <w:p w14:paraId="2879F504" w14:textId="77777777" w:rsidR="00B05D5C" w:rsidRDefault="00000000">
      <w:pPr>
        <w:widowControl w:val="0"/>
        <w:ind w:firstLine="567"/>
        <w:jc w:val="both"/>
        <w:rPr>
          <w:lang w:eastAsia="zh-CN"/>
        </w:rPr>
      </w:pPr>
      <w:r>
        <w:rPr>
          <w:lang w:eastAsia="zh-CN"/>
        </w:rPr>
        <w:t>Q</w:t>
      </w:r>
      <w:r>
        <w:rPr>
          <w:vertAlign w:val="subscript"/>
          <w:lang w:eastAsia="zh-CN"/>
        </w:rPr>
        <w:t>j</w:t>
      </w:r>
      <w:r>
        <w:rPr>
          <w:lang w:eastAsia="zh-CN"/>
        </w:rPr>
        <w:t xml:space="preserve"> – per j laikotarpį išmatuotas nuotekų kiekis (m</w:t>
      </w:r>
      <w:r>
        <w:rPr>
          <w:vertAlign w:val="superscript"/>
          <w:lang w:eastAsia="zh-CN"/>
        </w:rPr>
        <w:t>3</w:t>
      </w:r>
      <w:r>
        <w:rPr>
          <w:lang w:eastAsia="zh-CN"/>
        </w:rPr>
        <w:t>);</w:t>
      </w:r>
    </w:p>
    <w:p w14:paraId="69B95066" w14:textId="77777777" w:rsidR="00B05D5C" w:rsidRDefault="00000000">
      <w:pPr>
        <w:widowControl w:val="0"/>
        <w:ind w:firstLine="567"/>
        <w:jc w:val="both"/>
        <w:rPr>
          <w:lang w:eastAsia="zh-CN"/>
        </w:rPr>
      </w:pPr>
      <w:r>
        <w:rPr>
          <w:lang w:eastAsia="zh-CN"/>
        </w:rPr>
        <w:t>i – mėginio numeris lygus 1, 2, 3, ..., n, kur n – ataskaitinių metų mėginių skaičius. Pirmu ataskaitinių metų mėginiu (i=1) laikomas sausio 1 dieną paimtas mėginys arba paskutinis praėjusių metų mėginys;</w:t>
      </w:r>
    </w:p>
    <w:p w14:paraId="054E50DE" w14:textId="77777777" w:rsidR="00B05D5C" w:rsidRDefault="00000000">
      <w:pPr>
        <w:widowControl w:val="0"/>
        <w:ind w:firstLine="567"/>
        <w:jc w:val="both"/>
        <w:rPr>
          <w:lang w:eastAsia="zh-CN"/>
        </w:rPr>
      </w:pPr>
      <w:r>
        <w:rPr>
          <w:lang w:eastAsia="zh-CN"/>
        </w:rPr>
        <w:lastRenderedPageBreak/>
        <w:t>j – laikotarpio numeris lygus 1, 2, 3, ..., n. Skaičiavimuose laikotarpio numeris atitinka mėginio numerį:</w:t>
      </w:r>
    </w:p>
    <w:p w14:paraId="28811922" w14:textId="77777777" w:rsidR="00B05D5C" w:rsidRDefault="00000000">
      <w:pPr>
        <w:widowControl w:val="0"/>
        <w:tabs>
          <w:tab w:val="left" w:pos="672"/>
        </w:tabs>
        <w:ind w:firstLine="567"/>
        <w:jc w:val="both"/>
        <w:rPr>
          <w:lang w:eastAsia="zh-CN"/>
        </w:rPr>
      </w:pPr>
      <w:r>
        <w:rPr>
          <w:lang w:eastAsia="zh-CN"/>
        </w:rPr>
        <w:t>- pirmojo ataskaitinių metų mėginio atveju laikotarpis imamas nuo ataskaitinių metų pradžios iki pirmo tais metais mėginio paėmimo, išskyrus tuos atvejus, kai šis mėginys paimamas sausio 1 dieną;</w:t>
      </w:r>
    </w:p>
    <w:p w14:paraId="7BAE07F0" w14:textId="77777777" w:rsidR="00B05D5C" w:rsidRDefault="00000000">
      <w:pPr>
        <w:widowControl w:val="0"/>
        <w:tabs>
          <w:tab w:val="left" w:pos="672"/>
        </w:tabs>
        <w:ind w:firstLine="567"/>
        <w:jc w:val="both"/>
        <w:rPr>
          <w:lang w:eastAsia="zh-CN"/>
        </w:rPr>
      </w:pPr>
      <w:r>
        <w:rPr>
          <w:lang w:eastAsia="zh-CN"/>
        </w:rPr>
        <w:t>- paskutiniojo ataskaitinių metų mėginio atveju laikotarpis imamas nuo to mėginio paėmimo iki ataskaitinių metų pabaigos;</w:t>
      </w:r>
    </w:p>
    <w:p w14:paraId="5E73732E" w14:textId="77777777" w:rsidR="00B05D5C" w:rsidRDefault="00000000">
      <w:pPr>
        <w:widowControl w:val="0"/>
        <w:tabs>
          <w:tab w:val="left" w:pos="672"/>
        </w:tabs>
        <w:ind w:firstLine="567"/>
        <w:jc w:val="both"/>
        <w:rPr>
          <w:lang w:eastAsia="ar-SA"/>
        </w:rPr>
      </w:pPr>
      <w:r>
        <w:rPr>
          <w:lang w:eastAsia="ar-SA"/>
        </w:rPr>
        <w:t xml:space="preserve">- </w:t>
      </w:r>
      <w:r>
        <w:rPr>
          <w:lang w:eastAsia="zh-CN"/>
        </w:rPr>
        <w:t>visų kitų per metus paimtų mėginių atvejais imamas laikotarpis nuo paimto (i) iki kito (i+1) mėginio.</w:t>
      </w:r>
    </w:p>
    <w:p w14:paraId="0E168242" w14:textId="77777777" w:rsidR="00B05D5C" w:rsidRDefault="00000000">
      <w:pPr>
        <w:widowControl w:val="0"/>
        <w:tabs>
          <w:tab w:val="left" w:pos="1077"/>
        </w:tabs>
        <w:ind w:firstLine="567"/>
        <w:jc w:val="both"/>
        <w:rPr>
          <w:lang w:eastAsia="zh-CN"/>
        </w:rPr>
      </w:pPr>
      <w:r>
        <w:rPr>
          <w:lang w:eastAsia="zh-CN"/>
        </w:rPr>
        <w:t xml:space="preserve">5. </w:t>
      </w:r>
      <w:r>
        <w:rPr>
          <w:lang w:eastAsia="ar-SA"/>
        </w:rPr>
        <w:t>Vidutinė metinė teršalo koncentracija į gamtinę aplinką ar nuotekų surinkimo sistemą išleidžiamose</w:t>
      </w:r>
      <w:r>
        <w:rPr>
          <w:lang w:eastAsia="zh-CN"/>
        </w:rPr>
        <w:t xml:space="preserve"> buitinėse, gamybinėse ar komunalinėse </w:t>
      </w:r>
      <w:r>
        <w:rPr>
          <w:lang w:eastAsia="ar-SA"/>
        </w:rPr>
        <w:t>nuotekose skaičiuojama taip:</w:t>
      </w:r>
    </w:p>
    <w:p w14:paraId="108FC997" w14:textId="77777777" w:rsidR="00B05D5C" w:rsidRDefault="00000000">
      <w:pPr>
        <w:widowControl w:val="0"/>
        <w:tabs>
          <w:tab w:val="left" w:pos="10992"/>
          <w:tab w:val="left" w:pos="11908"/>
          <w:tab w:val="left" w:pos="12824"/>
          <w:tab w:val="left" w:pos="13740"/>
          <w:tab w:val="left" w:pos="14656"/>
        </w:tabs>
        <w:jc w:val="center"/>
        <w:rPr>
          <w:lang w:eastAsia="ar-SA"/>
        </w:rPr>
      </w:pPr>
      <w:r>
        <w:rPr>
          <w:noProof/>
          <w:position w:val="-23"/>
          <w:lang w:eastAsia="lt-LT"/>
        </w:rPr>
        <w:drawing>
          <wp:inline distT="0" distB="0" distL="0" distR="0" wp14:anchorId="2F640987" wp14:editId="2BCE5204">
            <wp:extent cx="2295525" cy="600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5525" cy="600075"/>
                    </a:xfrm>
                    <a:prstGeom prst="rect">
                      <a:avLst/>
                    </a:prstGeom>
                    <a:solidFill>
                      <a:srgbClr val="FFFFFF"/>
                    </a:solidFill>
                    <a:ln>
                      <a:noFill/>
                    </a:ln>
                  </pic:spPr>
                </pic:pic>
              </a:graphicData>
            </a:graphic>
          </wp:inline>
        </w:drawing>
      </w:r>
      <w:r>
        <w:rPr>
          <w:vanish/>
          <w:lang w:eastAsia="zh-CN"/>
        </w:rPr>
        <w:t>C2</w:t>
      </w:r>
      <w:r>
        <w:rPr>
          <w:vanish/>
          <w:vertAlign w:val="subscript"/>
          <w:lang w:eastAsia="zh-CN"/>
        </w:rPr>
        <w:t>M</w:t>
      </w:r>
      <w:r>
        <w:rPr>
          <w:vanish/>
          <w:lang w:eastAsia="zh-CN"/>
        </w:rPr>
        <w:t>=(M</w:t>
      </w:r>
      <w:r>
        <w:rPr>
          <w:vanish/>
          <w:vertAlign w:val="subscript"/>
          <w:lang w:eastAsia="zh-CN"/>
        </w:rPr>
        <w:t>V</w:t>
      </w:r>
      <w:r>
        <w:rPr>
          <w:vanish/>
          <w:lang w:eastAsia="zh-CN"/>
        </w:rPr>
        <w:t>x1000x1000)/Q</w:t>
      </w:r>
      <w:r>
        <w:rPr>
          <w:vanish/>
          <w:vertAlign w:val="subscript"/>
          <w:lang w:eastAsia="zh-CN"/>
        </w:rPr>
        <w:t>M</w:t>
      </w:r>
    </w:p>
    <w:p w14:paraId="77354E63" w14:textId="77777777" w:rsidR="00B05D5C" w:rsidRDefault="00B05D5C">
      <w:pPr>
        <w:widowControl w:val="0"/>
        <w:tabs>
          <w:tab w:val="left" w:pos="10992"/>
          <w:tab w:val="left" w:pos="11908"/>
          <w:tab w:val="left" w:pos="12824"/>
          <w:tab w:val="left" w:pos="13740"/>
          <w:tab w:val="left" w:pos="14656"/>
        </w:tabs>
        <w:ind w:firstLine="567"/>
        <w:jc w:val="both"/>
        <w:rPr>
          <w:lang w:eastAsia="ar-SA"/>
        </w:rPr>
      </w:pPr>
    </w:p>
    <w:p w14:paraId="530D366E" w14:textId="77777777" w:rsidR="00B05D5C" w:rsidRDefault="00000000">
      <w:pPr>
        <w:widowControl w:val="0"/>
        <w:tabs>
          <w:tab w:val="left" w:pos="10992"/>
          <w:tab w:val="left" w:pos="11908"/>
          <w:tab w:val="left" w:pos="12824"/>
          <w:tab w:val="left" w:pos="13740"/>
          <w:tab w:val="left" w:pos="14656"/>
        </w:tabs>
        <w:ind w:firstLine="567"/>
        <w:jc w:val="both"/>
        <w:rPr>
          <w:lang w:eastAsia="ar-SA"/>
        </w:rPr>
      </w:pPr>
      <w:r>
        <w:rPr>
          <w:lang w:eastAsia="ar-SA"/>
        </w:rPr>
        <w:t>čia: C2</w:t>
      </w:r>
      <w:r>
        <w:rPr>
          <w:vertAlign w:val="subscript"/>
          <w:lang w:eastAsia="ar-SA"/>
        </w:rPr>
        <w:t>M</w:t>
      </w:r>
      <w:r>
        <w:rPr>
          <w:lang w:eastAsia="ar-SA"/>
        </w:rPr>
        <w:t xml:space="preserve"> – vidutinė metinė teršalo koncentracija išleidžiamose nuotekose (mg/l).</w:t>
      </w:r>
    </w:p>
    <w:p w14:paraId="3CEE0D93" w14:textId="77777777" w:rsidR="00B05D5C" w:rsidRDefault="00000000">
      <w:pPr>
        <w:tabs>
          <w:tab w:val="left" w:pos="1004"/>
        </w:tabs>
        <w:suppressAutoHyphens/>
        <w:ind w:firstLine="567"/>
        <w:jc w:val="both"/>
        <w:textAlignment w:val="baseline"/>
        <w:rPr>
          <w:lang w:eastAsia="zh-CN"/>
        </w:rPr>
      </w:pPr>
      <w:r>
        <w:rPr>
          <w:lang w:eastAsia="lt-LT"/>
        </w:rPr>
        <w:t>6. Jei atskirais ataskaitinių metų laikotarpiais nuotekų išleidimui buvo nustatyti skirtingi leistinos taršos normatyvai: vidutinė metinė leistina koncentracija (vidutinė metinė LK) ir (arba) metinė leistina tarša (metinė LT), teršalo kiekis ir vidutinė koncentracija skaičiuojami taip pat, kaip metinis teršalo kiekis ir koncentracija, skaičiavimus atliekant kiekvienam skirtingos leistinos taršos normatyvo laikotarpiui atskirai pagal atitinkamo laikotarpio mėginių rezultatus.</w:t>
      </w:r>
      <w:r>
        <w:t xml:space="preserve"> </w:t>
      </w:r>
    </w:p>
    <w:p w14:paraId="138BA4A9" w14:textId="77777777" w:rsidR="00B05D5C" w:rsidRDefault="00000000">
      <w:pPr>
        <w:rPr>
          <w:rFonts w:eastAsia="MS Mincho"/>
          <w:i/>
          <w:iCs/>
          <w:sz w:val="20"/>
        </w:rPr>
      </w:pPr>
      <w:r>
        <w:rPr>
          <w:rFonts w:eastAsia="MS Mincho"/>
          <w:i/>
          <w:iCs/>
          <w:sz w:val="20"/>
        </w:rPr>
        <w:t>Punkto pakeitimai:</w:t>
      </w:r>
    </w:p>
    <w:p w14:paraId="6F389C37" w14:textId="77777777" w:rsidR="00B05D5C"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D1-694</w:t>
        </w:r>
      </w:hyperlink>
      <w:r>
        <w:rPr>
          <w:rFonts w:eastAsia="MS Mincho"/>
          <w:i/>
          <w:iCs/>
          <w:sz w:val="20"/>
        </w:rPr>
        <w:t>, 2014-08-28, paskelbta TAR 2014-09-02, i. k. 2014-11614</w:t>
      </w:r>
    </w:p>
    <w:p w14:paraId="69CDEC5A" w14:textId="77777777" w:rsidR="00B05D5C"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D1-961</w:t>
        </w:r>
      </w:hyperlink>
      <w:r>
        <w:rPr>
          <w:rFonts w:eastAsia="MS Mincho"/>
          <w:i/>
          <w:iCs/>
          <w:sz w:val="20"/>
        </w:rPr>
        <w:t>, 2015-12-23, paskelbta TAR 2016-01-07, i. k. 2016-00400</w:t>
      </w:r>
    </w:p>
    <w:p w14:paraId="1BF13B00" w14:textId="77777777" w:rsidR="00B05D5C" w:rsidRDefault="00B05D5C"/>
    <w:p w14:paraId="10711D9C" w14:textId="77777777" w:rsidR="00B05D5C" w:rsidRDefault="00000000">
      <w:pPr>
        <w:widowControl w:val="0"/>
        <w:tabs>
          <w:tab w:val="left" w:pos="1077"/>
        </w:tabs>
        <w:ind w:firstLine="567"/>
        <w:jc w:val="both"/>
        <w:rPr>
          <w:lang w:eastAsia="zh-CN"/>
        </w:rPr>
      </w:pPr>
      <w:r>
        <w:rPr>
          <w:lang w:eastAsia="zh-CN"/>
        </w:rPr>
        <w:t xml:space="preserve">7. </w:t>
      </w:r>
      <w:r>
        <w:rPr>
          <w:rFonts w:cs="Courier New"/>
          <w:szCs w:val="24"/>
          <w:lang w:val="x-none" w:eastAsia="zh-CN"/>
        </w:rPr>
        <w:t>Teršalo nuotekose išvalymo efektyvumas (procentais) apskaičiuojamas taip</w:t>
      </w:r>
      <w:r>
        <w:rPr>
          <w:lang w:eastAsia="zh-CN"/>
        </w:rPr>
        <w:t>:</w:t>
      </w:r>
    </w:p>
    <w:p w14:paraId="5E899C66" w14:textId="77777777" w:rsidR="00B05D5C" w:rsidRDefault="00B05D5C">
      <w:pPr>
        <w:widowControl w:val="0"/>
        <w:tabs>
          <w:tab w:val="left" w:pos="1077"/>
        </w:tabs>
        <w:ind w:firstLine="567"/>
        <w:jc w:val="both"/>
        <w:rPr>
          <w:lang w:eastAsia="zh-CN"/>
        </w:rPr>
      </w:pPr>
    </w:p>
    <w:p w14:paraId="6041CDC5" w14:textId="77777777" w:rsidR="00B05D5C" w:rsidRDefault="00000000">
      <w:pPr>
        <w:jc w:val="center"/>
        <w:rPr>
          <w:i/>
        </w:rPr>
      </w:pPr>
      <w:r>
        <w:rPr>
          <w:noProof/>
          <w:lang w:eastAsia="lt-LT"/>
        </w:rPr>
        <w:drawing>
          <wp:inline distT="0" distB="0" distL="0" distR="0" wp14:anchorId="252D325B" wp14:editId="51F18ACC">
            <wp:extent cx="2000250" cy="58102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0" cy="581025"/>
                    </a:xfrm>
                    <a:prstGeom prst="rect">
                      <a:avLst/>
                    </a:prstGeom>
                    <a:solidFill>
                      <a:srgbClr val="FFFFFF"/>
                    </a:solidFill>
                    <a:ln>
                      <a:noFill/>
                    </a:ln>
                  </pic:spPr>
                </pic:pic>
              </a:graphicData>
            </a:graphic>
          </wp:inline>
        </w:drawing>
      </w:r>
      <w:r>
        <w:rPr>
          <w:i/>
          <w:vanish/>
        </w:rPr>
        <w:t>AE=(M</w:t>
      </w:r>
      <w:r>
        <w:rPr>
          <w:i/>
          <w:vanish/>
          <w:vertAlign w:val="subscript"/>
        </w:rPr>
        <w:t>NV</w:t>
      </w:r>
      <w:r>
        <w:rPr>
          <w:i/>
          <w:vanish/>
        </w:rPr>
        <w:t>–M</w:t>
      </w:r>
      <w:r>
        <w:rPr>
          <w:i/>
          <w:vanish/>
          <w:vertAlign w:val="subscript"/>
        </w:rPr>
        <w:t>V</w:t>
      </w:r>
      <w:r>
        <w:rPr>
          <w:i/>
          <w:vanish/>
        </w:rPr>
        <w:t>)/M</w:t>
      </w:r>
      <w:r>
        <w:rPr>
          <w:i/>
          <w:vanish/>
          <w:vertAlign w:val="subscript"/>
        </w:rPr>
        <w:t>NV</w:t>
      </w:r>
      <w:r>
        <w:rPr>
          <w:i/>
          <w:vanish/>
        </w:rPr>
        <w:t>x100</w:t>
      </w:r>
    </w:p>
    <w:p w14:paraId="577FDACD" w14:textId="77777777" w:rsidR="00B05D5C" w:rsidRDefault="00B05D5C">
      <w:pPr>
        <w:widowControl w:val="0"/>
        <w:tabs>
          <w:tab w:val="left" w:pos="10992"/>
          <w:tab w:val="left" w:pos="11908"/>
          <w:tab w:val="left" w:pos="12824"/>
          <w:tab w:val="left" w:pos="13740"/>
          <w:tab w:val="left" w:pos="14656"/>
        </w:tabs>
        <w:ind w:firstLine="567"/>
        <w:jc w:val="both"/>
        <w:rPr>
          <w:i/>
          <w:lang w:eastAsia="ar-SA"/>
        </w:rPr>
      </w:pPr>
    </w:p>
    <w:p w14:paraId="5EF9DB50" w14:textId="77777777" w:rsidR="00B05D5C" w:rsidRDefault="00000000">
      <w:pPr>
        <w:widowControl w:val="0"/>
        <w:tabs>
          <w:tab w:val="left" w:pos="10992"/>
          <w:tab w:val="left" w:pos="11908"/>
          <w:tab w:val="left" w:pos="12824"/>
          <w:tab w:val="left" w:pos="13740"/>
          <w:tab w:val="left" w:pos="14656"/>
        </w:tabs>
        <w:ind w:firstLine="567"/>
        <w:jc w:val="both"/>
        <w:rPr>
          <w:lang w:eastAsia="zh-CN"/>
        </w:rPr>
      </w:pPr>
      <w:r>
        <w:rPr>
          <w:lang w:eastAsia="ar-SA"/>
        </w:rPr>
        <w:t xml:space="preserve">čia: </w:t>
      </w:r>
      <w:r>
        <w:rPr>
          <w:lang w:eastAsia="zh-CN"/>
        </w:rPr>
        <w:t>AE – išvalymo efektyvumas (procentais);</w:t>
      </w:r>
    </w:p>
    <w:p w14:paraId="325F7B08" w14:textId="77777777" w:rsidR="00B05D5C" w:rsidRDefault="00000000">
      <w:pPr>
        <w:widowControl w:val="0"/>
        <w:tabs>
          <w:tab w:val="left" w:pos="10992"/>
          <w:tab w:val="left" w:pos="11908"/>
          <w:tab w:val="left" w:pos="12824"/>
          <w:tab w:val="left" w:pos="13740"/>
          <w:tab w:val="left" w:pos="14656"/>
        </w:tabs>
        <w:ind w:firstLine="567"/>
        <w:jc w:val="both"/>
        <w:rPr>
          <w:lang w:eastAsia="zh-CN"/>
        </w:rPr>
      </w:pPr>
      <w:r>
        <w:rPr>
          <w:lang w:eastAsia="zh-CN"/>
        </w:rPr>
        <w:t>M</w:t>
      </w:r>
      <w:r>
        <w:rPr>
          <w:vertAlign w:val="subscript"/>
          <w:lang w:eastAsia="zh-CN"/>
        </w:rPr>
        <w:t>NV</w:t>
      </w:r>
      <w:r>
        <w:rPr>
          <w:lang w:eastAsia="zh-CN"/>
        </w:rPr>
        <w:t xml:space="preserve"> – metinis teršalo kiekis nuotekose prieš valymą (t/metus);</w:t>
      </w:r>
    </w:p>
    <w:p w14:paraId="13FFBC1F" w14:textId="77777777" w:rsidR="00B05D5C" w:rsidRDefault="00000000">
      <w:pPr>
        <w:widowControl w:val="0"/>
        <w:tabs>
          <w:tab w:val="left" w:pos="10992"/>
          <w:tab w:val="left" w:pos="11908"/>
          <w:tab w:val="left" w:pos="12824"/>
          <w:tab w:val="left" w:pos="13740"/>
          <w:tab w:val="left" w:pos="14656"/>
        </w:tabs>
        <w:ind w:firstLine="567"/>
        <w:jc w:val="both"/>
        <w:rPr>
          <w:lang w:eastAsia="ar-SA"/>
        </w:rPr>
      </w:pPr>
      <w:r>
        <w:rPr>
          <w:lang w:eastAsia="zh-CN"/>
        </w:rPr>
        <w:t>M</w:t>
      </w:r>
      <w:r>
        <w:rPr>
          <w:vertAlign w:val="subscript"/>
          <w:lang w:eastAsia="zh-CN"/>
        </w:rPr>
        <w:t>V</w:t>
      </w:r>
      <w:r>
        <w:rPr>
          <w:lang w:eastAsia="zh-CN"/>
        </w:rPr>
        <w:t xml:space="preserve"> – metinis teršalo kiekis nuotekose po valymo (t/metus).</w:t>
      </w:r>
    </w:p>
    <w:p w14:paraId="54E0BF69" w14:textId="77777777" w:rsidR="00B05D5C" w:rsidRDefault="00000000">
      <w:pPr>
        <w:rPr>
          <w:rFonts w:eastAsia="MS Mincho"/>
          <w:i/>
          <w:iCs/>
          <w:sz w:val="20"/>
        </w:rPr>
      </w:pPr>
      <w:r>
        <w:rPr>
          <w:rFonts w:eastAsia="MS Mincho"/>
          <w:i/>
          <w:iCs/>
          <w:sz w:val="20"/>
        </w:rPr>
        <w:t>Punkto pakeitimai:</w:t>
      </w:r>
    </w:p>
    <w:p w14:paraId="4D1C0A4B" w14:textId="77777777" w:rsidR="00B05D5C"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D1-694</w:t>
        </w:r>
      </w:hyperlink>
      <w:r>
        <w:rPr>
          <w:rFonts w:eastAsia="MS Mincho"/>
          <w:i/>
          <w:iCs/>
          <w:sz w:val="20"/>
        </w:rPr>
        <w:t>, 2014-08-28, paskelbta TAR 2014-09-02, i. k. 2014-11614</w:t>
      </w:r>
    </w:p>
    <w:p w14:paraId="47C3AF58" w14:textId="77777777" w:rsidR="00B05D5C" w:rsidRDefault="00B05D5C"/>
    <w:p w14:paraId="392AA37A" w14:textId="77777777" w:rsidR="00B05D5C" w:rsidRDefault="00000000">
      <w:pPr>
        <w:tabs>
          <w:tab w:val="left" w:pos="567"/>
          <w:tab w:val="left" w:pos="1276"/>
        </w:tabs>
        <w:suppressAutoHyphens/>
        <w:ind w:firstLine="567"/>
        <w:jc w:val="both"/>
        <w:rPr>
          <w:lang w:eastAsia="ar-SA"/>
        </w:rPr>
      </w:pPr>
      <w:r>
        <w:rPr>
          <w:szCs w:val="24"/>
          <w:lang w:eastAsia="lt-LT"/>
        </w:rPr>
        <w:t>8. Metinis teršalų kiekis, išleistas su paviršinėmis nuotekomis, apskaičiuojamas pagal Mokesčio už aplinkos teršimą ir nuslėptą taršą iš stacionariųjų taršos šaltinių apskaičiavimo tvarkos aprašo,</w:t>
      </w:r>
      <w:r>
        <w:rPr>
          <w:color w:val="000000"/>
          <w:szCs w:val="24"/>
          <w:lang w:eastAsia="lt-LT"/>
        </w:rPr>
        <w:t xml:space="preserve"> patvirtinto </w:t>
      </w:r>
      <w:r>
        <w:rPr>
          <w:color w:val="201F1E"/>
          <w:szCs w:val="24"/>
          <w:shd w:val="clear" w:color="auto" w:fill="FFFFFF"/>
          <w:lang w:eastAsia="lt-LT"/>
        </w:rPr>
        <w:t xml:space="preserve">Lietuvos Respublikos aplinkos ministro 2021 m. kovo 10 d. įsakymu Nr. D1-143 </w:t>
      </w:r>
      <w:r>
        <w:rPr>
          <w:szCs w:val="24"/>
          <w:lang w:eastAsia="lt-LT"/>
        </w:rPr>
        <w:t>„</w:t>
      </w:r>
      <w:r>
        <w:rPr>
          <w:color w:val="201F1E"/>
          <w:szCs w:val="24"/>
          <w:shd w:val="clear" w:color="auto" w:fill="FFFFFF"/>
          <w:lang w:eastAsia="lt-LT"/>
        </w:rPr>
        <w:t>Dėl mokesčio už aplinkos teršimą ir nuslėptą taršą apskaičiavimo už 2021 ir vėlesnius metus tvarkos aprašų patvirtinimo“</w:t>
      </w:r>
      <w:r>
        <w:rPr>
          <w:szCs w:val="24"/>
          <w:lang w:eastAsia="lt-LT"/>
        </w:rPr>
        <w:t xml:space="preserve"> nurodymus.</w:t>
      </w:r>
      <w:r>
        <w:t xml:space="preserve"> </w:t>
      </w:r>
    </w:p>
    <w:p w14:paraId="33CE575D" w14:textId="77777777" w:rsidR="00B05D5C" w:rsidRDefault="00000000">
      <w:pPr>
        <w:rPr>
          <w:rFonts w:eastAsia="MS Mincho"/>
          <w:i/>
          <w:iCs/>
          <w:sz w:val="20"/>
        </w:rPr>
      </w:pPr>
      <w:r>
        <w:rPr>
          <w:rFonts w:eastAsia="MS Mincho"/>
          <w:i/>
          <w:iCs/>
          <w:sz w:val="20"/>
        </w:rPr>
        <w:t>Punkto pakeitimai:</w:t>
      </w:r>
    </w:p>
    <w:p w14:paraId="0DFA4EAC" w14:textId="77777777" w:rsidR="00B05D5C"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D1-704</w:t>
        </w:r>
      </w:hyperlink>
      <w:r>
        <w:rPr>
          <w:rFonts w:eastAsia="MS Mincho"/>
          <w:i/>
          <w:iCs/>
          <w:sz w:val="20"/>
        </w:rPr>
        <w:t>, 2021-12-03, paskelbta TAR 2021-12-03, i. k. 2021-25188</w:t>
      </w:r>
    </w:p>
    <w:p w14:paraId="56A8E5B0" w14:textId="77777777" w:rsidR="00B05D5C" w:rsidRDefault="00B05D5C"/>
    <w:p w14:paraId="28807C89" w14:textId="77777777" w:rsidR="00B05D5C" w:rsidRDefault="00000000">
      <w:pPr>
        <w:ind w:firstLine="567"/>
        <w:jc w:val="both"/>
        <w:rPr>
          <w:lang w:eastAsia="zh-CN"/>
        </w:rPr>
      </w:pPr>
      <w:r>
        <w:rPr>
          <w:szCs w:val="24"/>
          <w:lang w:eastAsia="lt-LT"/>
        </w:rPr>
        <w:t xml:space="preserve">9. </w:t>
      </w:r>
      <w:r>
        <w:rPr>
          <w:rFonts w:cs="Courier New"/>
          <w:szCs w:val="24"/>
          <w:lang w:val="x-none" w:eastAsia="ar-SA"/>
        </w:rPr>
        <w:t xml:space="preserve">Metinis teršalų kiekis, </w:t>
      </w:r>
      <w:r>
        <w:rPr>
          <w:rFonts w:cs="Courier New"/>
          <w:szCs w:val="24"/>
          <w:lang w:val="x-none" w:eastAsia="zh-CN"/>
        </w:rPr>
        <w:t>iš žuvininkystės tvenkinių patenkantis į paviršinio vandens telkinius, apskaičiuojamas</w:t>
      </w:r>
      <w:r>
        <w:rPr>
          <w:rFonts w:cs="Courier New"/>
          <w:szCs w:val="24"/>
          <w:lang w:eastAsia="zh-CN"/>
        </w:rPr>
        <w:t xml:space="preserve"> ir vidutinė teršalo koncentracija iš žuvininkystės tvenkinių išleidžiamame vandenyje nustatoma </w:t>
      </w:r>
      <w:r>
        <w:rPr>
          <w:rFonts w:cs="Courier New"/>
          <w:szCs w:val="24"/>
          <w:lang w:val="x-none" w:eastAsia="zh-CN"/>
        </w:rPr>
        <w:t xml:space="preserve">vadovaujantis </w:t>
      </w:r>
      <w:r>
        <w:rPr>
          <w:rFonts w:cs="Courier New"/>
          <w:szCs w:val="24"/>
          <w:lang w:val="x-none" w:eastAsia="ar-SA"/>
        </w:rPr>
        <w:t>Nuotekų tvarkymo reglamento 6</w:t>
      </w:r>
      <w:r>
        <w:rPr>
          <w:rFonts w:cs="Courier New"/>
          <w:bCs/>
          <w:szCs w:val="24"/>
          <w:lang w:eastAsia="ar-SA"/>
        </w:rPr>
        <w:t> </w:t>
      </w:r>
      <w:r>
        <w:rPr>
          <w:rFonts w:cs="Courier New"/>
          <w:szCs w:val="24"/>
          <w:lang w:eastAsia="ar-SA"/>
        </w:rPr>
        <w:t>priedu</w:t>
      </w:r>
      <w:r>
        <w:rPr>
          <w:rFonts w:cs="Courier New"/>
          <w:szCs w:val="24"/>
          <w:lang w:val="x-none" w:eastAsia="ar-SA"/>
        </w:rPr>
        <w:t>.</w:t>
      </w:r>
      <w:r>
        <w:t xml:space="preserve"> </w:t>
      </w:r>
    </w:p>
    <w:p w14:paraId="64366750" w14:textId="77777777" w:rsidR="00B05D5C" w:rsidRDefault="00000000">
      <w:pPr>
        <w:rPr>
          <w:rFonts w:eastAsia="MS Mincho"/>
          <w:i/>
          <w:iCs/>
          <w:sz w:val="20"/>
        </w:rPr>
      </w:pPr>
      <w:r>
        <w:rPr>
          <w:rFonts w:eastAsia="MS Mincho"/>
          <w:i/>
          <w:iCs/>
          <w:sz w:val="20"/>
        </w:rPr>
        <w:t>Punkto pakeitimai:</w:t>
      </w:r>
    </w:p>
    <w:p w14:paraId="16265636" w14:textId="77777777" w:rsidR="00B05D5C"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D1-694</w:t>
        </w:r>
      </w:hyperlink>
      <w:r>
        <w:rPr>
          <w:rFonts w:eastAsia="MS Mincho"/>
          <w:i/>
          <w:iCs/>
          <w:sz w:val="20"/>
        </w:rPr>
        <w:t>, 2014-08-28, paskelbta TAR 2014-09-02, i. k. 2014-11614</w:t>
      </w:r>
    </w:p>
    <w:p w14:paraId="57C6098B" w14:textId="77777777" w:rsidR="00B05D5C" w:rsidRDefault="00B05D5C"/>
    <w:p w14:paraId="06B405C4" w14:textId="54FCEE4D" w:rsidR="00B05D5C" w:rsidRPr="003462A7" w:rsidRDefault="00000000" w:rsidP="003462A7">
      <w:pPr>
        <w:widowControl w:val="0"/>
        <w:jc w:val="center"/>
        <w:rPr>
          <w:lang w:eastAsia="zh-CN"/>
        </w:rPr>
      </w:pPr>
      <w:r>
        <w:rPr>
          <w:lang w:eastAsia="zh-CN"/>
        </w:rPr>
        <w:t>_________________</w:t>
      </w:r>
    </w:p>
    <w:sectPr w:rsidR="00B05D5C" w:rsidRPr="003462A7" w:rsidSect="00C82F17">
      <w:headerReference w:type="even" r:id="rId21"/>
      <w:headerReference w:type="default" r:id="rId22"/>
      <w:footerReference w:type="even" r:id="rId23"/>
      <w:footerReference w:type="default" r:id="rId24"/>
      <w:headerReference w:type="first" r:id="rId25"/>
      <w:footerReference w:type="first" r:id="rId26"/>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BA20" w14:textId="77777777" w:rsidR="00444085" w:rsidRDefault="00444085">
      <w:r>
        <w:separator/>
      </w:r>
    </w:p>
  </w:endnote>
  <w:endnote w:type="continuationSeparator" w:id="0">
    <w:p w14:paraId="5C0445A4" w14:textId="77777777" w:rsidR="00444085" w:rsidRDefault="0044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D8FE" w14:textId="77777777" w:rsidR="00B05D5C" w:rsidRDefault="00B05D5C">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0044" w14:textId="77777777" w:rsidR="00B05D5C" w:rsidRDefault="00B05D5C">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5F28" w14:textId="77777777" w:rsidR="00B05D5C" w:rsidRDefault="00B05D5C">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E4AE" w14:textId="77777777" w:rsidR="00444085" w:rsidRDefault="00444085">
      <w:r>
        <w:separator/>
      </w:r>
    </w:p>
  </w:footnote>
  <w:footnote w:type="continuationSeparator" w:id="0">
    <w:p w14:paraId="2993CAB1" w14:textId="77777777" w:rsidR="00444085" w:rsidRDefault="0044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4F46" w14:textId="77777777" w:rsidR="00B05D5C" w:rsidRDefault="00B05D5C">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DF6E" w14:textId="77777777" w:rsidR="00B05D5C" w:rsidRDefault="00000000">
    <w:pPr>
      <w:tabs>
        <w:tab w:val="center" w:pos="4153"/>
        <w:tab w:val="right" w:pos="9100"/>
      </w:tabs>
      <w:suppressAutoHyphens/>
      <w:jc w:val="center"/>
      <w:rPr>
        <w:rFonts w:ascii="Tahoma" w:hAnsi="Tahoma" w:cs="Tahoma"/>
        <w:spacing w:val="10"/>
        <w:sz w:val="20"/>
        <w:lang w:eastAsia="zh-CN"/>
      </w:rPr>
    </w:pPr>
    <w:r>
      <w:rPr>
        <w:rFonts w:ascii="Tahoma" w:hAnsi="Tahoma" w:cs="Tahoma"/>
        <w:spacing w:val="10"/>
        <w:sz w:val="20"/>
        <w:lang w:eastAsia="zh-CN"/>
      </w:rPr>
      <w:fldChar w:fldCharType="begin"/>
    </w:r>
    <w:r>
      <w:rPr>
        <w:rFonts w:ascii="Tahoma" w:hAnsi="Tahoma" w:cs="Tahoma"/>
        <w:spacing w:val="10"/>
        <w:sz w:val="20"/>
        <w:lang w:eastAsia="zh-CN"/>
      </w:rPr>
      <w:instrText>PAGE   \* MERGEFORMAT</w:instrText>
    </w:r>
    <w:r>
      <w:rPr>
        <w:rFonts w:ascii="Tahoma" w:hAnsi="Tahoma" w:cs="Tahoma"/>
        <w:spacing w:val="10"/>
        <w:sz w:val="20"/>
        <w:lang w:eastAsia="zh-CN"/>
      </w:rPr>
      <w:fldChar w:fldCharType="separate"/>
    </w:r>
    <w:r>
      <w:rPr>
        <w:rFonts w:ascii="Tahoma" w:hAnsi="Tahoma" w:cs="Tahoma"/>
        <w:spacing w:val="10"/>
        <w:sz w:val="20"/>
        <w:lang w:eastAsia="zh-CN"/>
      </w:rPr>
      <w:t>2</w:t>
    </w:r>
    <w:r>
      <w:rPr>
        <w:rFonts w:ascii="Tahoma" w:hAnsi="Tahoma" w:cs="Tahoma"/>
        <w:spacing w:val="10"/>
        <w:sz w:val="20"/>
        <w:lang w:eastAsia="zh-CN"/>
      </w:rPr>
      <w:fldChar w:fldCharType="end"/>
    </w:r>
  </w:p>
  <w:p w14:paraId="79C55F8A" w14:textId="77777777" w:rsidR="00B05D5C" w:rsidRDefault="00B05D5C">
    <w:pPr>
      <w:tabs>
        <w:tab w:val="left" w:pos="3344"/>
        <w:tab w:val="left" w:pos="8291"/>
      </w:tabs>
      <w:suppressAutoHyphens/>
      <w:spacing w:before="120" w:after="60"/>
      <w:ind w:left="-17" w:firstLine="17"/>
      <w:jc w:val="center"/>
      <w:rPr>
        <w:b/>
        <w:bCs/>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D22B" w14:textId="77777777" w:rsidR="00B05D5C" w:rsidRDefault="00B05D5C">
    <w:pPr>
      <w:tabs>
        <w:tab w:val="center" w:pos="4153"/>
        <w:tab w:val="right" w:pos="9100"/>
      </w:tabs>
      <w:suppressAutoHyphens/>
      <w:rPr>
        <w:rFonts w:ascii="Tahoma" w:hAnsi="Tahoma" w:cs="Tahoma"/>
        <w:spacing w:val="10"/>
        <w:sz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C8B"/>
    <w:rsid w:val="00283A22"/>
    <w:rsid w:val="003462A7"/>
    <w:rsid w:val="00444085"/>
    <w:rsid w:val="00572BAE"/>
    <w:rsid w:val="007E27BC"/>
    <w:rsid w:val="00947C8B"/>
    <w:rsid w:val="00B05D5C"/>
    <w:rsid w:val="00B61B9E"/>
    <w:rsid w:val="00C82F1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018C"/>
  <w15:docId w15:val="{6297723F-20C6-41E5-8E24-1EC634B2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unhideWhenUsed/>
    <w:rsid w:val="00572BAE"/>
    <w:pPr>
      <w:tabs>
        <w:tab w:val="center" w:pos="4819"/>
        <w:tab w:val="right" w:pos="9638"/>
      </w:tabs>
    </w:pPr>
  </w:style>
  <w:style w:type="character" w:customStyle="1" w:styleId="PoratDiagrama">
    <w:name w:val="Poraštė Diagrama"/>
    <w:basedOn w:val="Numatytasispastraiposriftas"/>
    <w:link w:val="Porat"/>
    <w:rsid w:val="0057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yperlink" Target="https://www.e-tar.lt/portal/legalAct.html?documentId=c6bc3c10326811e4a83cb4f588d2ac1a"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image" Target="media/image9.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e-tar.lt/portal/legalAct.html?documentId=27698780b51b11e598c4c7724bda031b" TargetMode="External"/><Relationship Id="rId20" Type="http://schemas.openxmlformats.org/officeDocument/2006/relationships/hyperlink" Target="https://www.e-tar.lt/portal/legalAct.html?documentId=c6bc3c10326811e4a83cb4f588d2ac1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c6bc3c10326811e4a83cb4f588d2ac1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hyperlink" Target="https://www.e-tar.lt/portal/legalAct.html?documentId=18da54b0543e11ec862fdcbc8b3e3e05"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60FB6-EEA3-4E1A-BCD4-26F5B899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4945</Words>
  <Characters>2820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7750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Laima Kulvičienė</cp:lastModifiedBy>
  <cp:revision>33</cp:revision>
  <dcterms:created xsi:type="dcterms:W3CDTF">2015-09-29T23:44:00Z</dcterms:created>
  <dcterms:modified xsi:type="dcterms:W3CDTF">2026-01-09T12:19:00Z</dcterms:modified>
</cp:coreProperties>
</file>