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D8C2" w14:textId="77777777" w:rsidR="001748FC" w:rsidRPr="001748FC" w:rsidRDefault="001748FC" w:rsidP="001748FC">
      <w:pPr>
        <w:shd w:val="clear" w:color="auto" w:fill="FFCCCC"/>
        <w:spacing w:before="300" w:after="150" w:line="600" w:lineRule="atLeast"/>
        <w:jc w:val="center"/>
        <w:outlineLvl w:val="0"/>
        <w:rPr>
          <w:rFonts w:ascii="TimesNewRoman" w:eastAsia="TimesNewRoman" w:hAnsi="Times New Roman" w:cs="Times New Roman"/>
          <w:b/>
          <w:bCs/>
          <w:color w:val="333333"/>
          <w:kern w:val="36"/>
          <w:sz w:val="28"/>
          <w:szCs w:val="28"/>
          <w:lang w:eastAsia="lt-LT"/>
        </w:rPr>
      </w:pPr>
      <w:r w:rsidRPr="001748FC">
        <w:rPr>
          <w:rFonts w:ascii="TimesNewRoman" w:eastAsia="TimesNewRoman" w:hAnsi="Times New Roman" w:cs="Times New Roman" w:hint="eastAsia"/>
          <w:b/>
          <w:bCs/>
          <w:color w:val="333333"/>
          <w:kern w:val="36"/>
          <w:sz w:val="28"/>
          <w:szCs w:val="28"/>
          <w:lang w:eastAsia="lt-LT"/>
        </w:rPr>
        <w:t xml:space="preserve">Access to </w:t>
      </w:r>
      <w:r w:rsidRPr="001748FC">
        <w:rPr>
          <w:rFonts w:ascii="TimesNewRoman" w:eastAsia="TimesNewRoman" w:hAnsi="Times New Roman" w:cs="Times New Roman"/>
          <w:b/>
          <w:bCs/>
          <w:color w:val="333333"/>
          <w:kern w:val="36"/>
          <w:sz w:val="28"/>
          <w:szCs w:val="28"/>
          <w:lang w:val="en-US" w:eastAsia="lt-LT"/>
        </w:rPr>
        <w:t>public services of municipal waste management</w:t>
      </w:r>
    </w:p>
    <w:p w14:paraId="777BFAAA" w14:textId="77777777" w:rsidR="001748FC" w:rsidRPr="001748FC" w:rsidRDefault="001748FC" w:rsidP="001748FC">
      <w:pPr>
        <w:spacing w:after="0" w:line="240" w:lineRule="auto"/>
        <w:ind w:firstLine="360"/>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Contents</w:t>
      </w:r>
    </w:p>
    <w:p w14:paraId="6A4C53E6"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Contact</w:t>
      </w:r>
    </w:p>
    <w:p w14:paraId="0D3BA069"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Metadata update</w:t>
      </w:r>
    </w:p>
    <w:p w14:paraId="4385874E"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Statistical presentation</w:t>
      </w:r>
    </w:p>
    <w:p w14:paraId="74A486C9"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Unit of measure</w:t>
      </w:r>
    </w:p>
    <w:p w14:paraId="66D3C9D9"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Reference period</w:t>
      </w:r>
    </w:p>
    <w:p w14:paraId="65F37B59"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Institutional mandate</w:t>
      </w:r>
    </w:p>
    <w:p w14:paraId="48CFE64A"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Confidentiality</w:t>
      </w:r>
    </w:p>
    <w:p w14:paraId="6AC2805E"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Release policy</w:t>
      </w:r>
    </w:p>
    <w:p w14:paraId="42C38E09"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Frequency of dissemination</w:t>
      </w:r>
    </w:p>
    <w:p w14:paraId="632CBAB8"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Accessibility and clarity</w:t>
      </w:r>
    </w:p>
    <w:p w14:paraId="460421AD"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Quality management</w:t>
      </w:r>
    </w:p>
    <w:p w14:paraId="278CB4DA"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Relevance</w:t>
      </w:r>
    </w:p>
    <w:p w14:paraId="5C02E237"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Accuracy and reliability</w:t>
      </w:r>
    </w:p>
    <w:p w14:paraId="75AD3BB5"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Timeliness and punctuality</w:t>
      </w:r>
    </w:p>
    <w:p w14:paraId="11D885E5"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Coherence and comparability</w:t>
      </w:r>
    </w:p>
    <w:p w14:paraId="3A954E7A"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Cost and response burden</w:t>
      </w:r>
    </w:p>
    <w:p w14:paraId="0CF05F36"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Data revision</w:t>
      </w:r>
    </w:p>
    <w:p w14:paraId="7C8159A1" w14:textId="77777777"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Statistical processing</w:t>
      </w:r>
    </w:p>
    <w:p w14:paraId="79488655" w14:textId="09586C7A" w:rsidR="001748FC" w:rsidRPr="001748FC" w:rsidRDefault="001748FC" w:rsidP="001748FC">
      <w:pPr>
        <w:pStyle w:val="Sraopastraipa"/>
        <w:numPr>
          <w:ilvl w:val="0"/>
          <w:numId w:val="2"/>
        </w:numPr>
        <w:spacing w:after="0" w:line="240" w:lineRule="auto"/>
        <w:rPr>
          <w:rFonts w:ascii="Times New Roman" w:eastAsia="Times New Roman" w:hAnsi="Times New Roman" w:cs="Times New Roman"/>
          <w:sz w:val="24"/>
          <w:szCs w:val="24"/>
          <w:lang w:val="en-US" w:eastAsia="lt-LT"/>
        </w:rPr>
      </w:pPr>
      <w:r w:rsidRPr="001748FC">
        <w:rPr>
          <w:rFonts w:ascii="Times New Roman" w:eastAsia="Times New Roman" w:hAnsi="Times New Roman" w:cs="Times New Roman"/>
          <w:sz w:val="24"/>
          <w:szCs w:val="24"/>
          <w:lang w:val="en-US" w:eastAsia="lt-LT"/>
        </w:rPr>
        <w:t>Comment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7"/>
        <w:gridCol w:w="2083"/>
        <w:gridCol w:w="6462"/>
      </w:tblGrid>
      <w:tr w:rsidR="001748FC" w:rsidRPr="001748FC" w14:paraId="47B6E0BE"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6E5665FC"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3935F2D"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Contact</w:t>
            </w:r>
          </w:p>
        </w:tc>
      </w:tr>
      <w:tr w:rsidR="001748FC" w:rsidRPr="001748FC" w14:paraId="24B19D12"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DD8B6F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DF0B2D9"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 xml:space="preserve">Contact </w:t>
            </w:r>
            <w:proofErr w:type="spellStart"/>
            <w:r w:rsidRPr="001748FC">
              <w:rPr>
                <w:rFonts w:ascii="TimesNewRoman" w:eastAsia="TimesNewRoman" w:hAnsi="Times New Roman" w:cs="Times New Roman"/>
                <w:color w:val="333333"/>
                <w:lang w:val="en-US" w:eastAsia="lt-LT"/>
              </w:rPr>
              <w:t>organisation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609E561"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Environmental Protection Agency</w:t>
            </w:r>
          </w:p>
        </w:tc>
      </w:tr>
      <w:tr w:rsidR="001748FC" w:rsidRPr="001748FC" w14:paraId="0FC7334F"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CE3856B"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F823775"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 xml:space="preserve">Contact </w:t>
            </w:r>
            <w:proofErr w:type="spellStart"/>
            <w:r w:rsidRPr="001748FC">
              <w:rPr>
                <w:rFonts w:ascii="TimesNewRoman" w:eastAsia="TimesNewRoman" w:hAnsi="Times New Roman" w:cs="Times New Roman"/>
                <w:color w:val="333333"/>
                <w:lang w:val="en-US" w:eastAsia="lt-LT"/>
              </w:rPr>
              <w:t>organisation</w:t>
            </w:r>
            <w:proofErr w:type="spellEnd"/>
            <w:r w:rsidRPr="001748FC">
              <w:rPr>
                <w:rFonts w:ascii="TimesNewRoman" w:eastAsia="TimesNewRoman" w:hAnsi="Times New Roman" w:cs="Times New Roman"/>
                <w:color w:val="333333"/>
                <w:lang w:val="en-US" w:eastAsia="lt-LT"/>
              </w:rPr>
              <w:t xml:space="preserve"> unit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196585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Waste Accounting and Assessment Department of the Center of Environmental Analytics</w:t>
            </w:r>
          </w:p>
        </w:tc>
      </w:tr>
      <w:tr w:rsidR="001748FC" w:rsidRPr="001748FC" w14:paraId="29297CBE"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808184B"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998D0B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Contact name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68C8DD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Toma Barbaravi</w:t>
            </w:r>
            <w:r w:rsidRPr="001748FC">
              <w:rPr>
                <w:rFonts w:ascii="TimesNewRoman" w:eastAsia="TimesNewRoman" w:hAnsi="Times New Roman" w:cs="Times New Roman"/>
                <w:color w:val="333333"/>
                <w:lang w:val="en-US" w:eastAsia="lt-LT"/>
              </w:rPr>
              <w:t>č</w:t>
            </w:r>
            <w:r w:rsidRPr="001748FC">
              <w:rPr>
                <w:rFonts w:ascii="TimesNewRoman" w:eastAsia="TimesNewRoman" w:hAnsi="Times New Roman" w:cs="Times New Roman"/>
                <w:color w:val="333333"/>
                <w:lang w:val="en-US" w:eastAsia="lt-LT"/>
              </w:rPr>
              <w:t>i</w:t>
            </w:r>
            <w:r w:rsidRPr="001748FC">
              <w:rPr>
                <w:rFonts w:ascii="TimesNewRoman" w:eastAsia="TimesNewRoman" w:hAnsi="Times New Roman" w:cs="Times New Roman"/>
                <w:color w:val="333333"/>
                <w:lang w:val="en-US" w:eastAsia="lt-LT"/>
              </w:rPr>
              <w:t>ū</w:t>
            </w:r>
            <w:r w:rsidRPr="001748FC">
              <w:rPr>
                <w:rFonts w:ascii="TimesNewRoman" w:eastAsia="TimesNewRoman" w:hAnsi="Times New Roman" w:cs="Times New Roman"/>
                <w:color w:val="333333"/>
                <w:lang w:val="en-US" w:eastAsia="lt-LT"/>
              </w:rPr>
              <w:t>t</w:t>
            </w:r>
            <w:r w:rsidRPr="001748FC">
              <w:rPr>
                <w:rFonts w:ascii="TimesNewRoman" w:eastAsia="TimesNewRoman" w:hAnsi="Times New Roman" w:cs="Times New Roman"/>
                <w:color w:val="333333"/>
                <w:lang w:val="en-US" w:eastAsia="lt-LT"/>
              </w:rPr>
              <w:t>ė</w:t>
            </w:r>
          </w:p>
        </w:tc>
      </w:tr>
      <w:tr w:rsidR="001748FC" w:rsidRPr="001748FC" w14:paraId="0637A4CC"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7A35B7E"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0F9BBC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Contact person function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7A59450"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Senior Specialist</w:t>
            </w:r>
          </w:p>
        </w:tc>
      </w:tr>
      <w:tr w:rsidR="001748FC" w:rsidRPr="001748FC" w14:paraId="765BC2FE"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FB9D085"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68150D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Contact mail address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A0614E1"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w:t>
            </w:r>
          </w:p>
        </w:tc>
      </w:tr>
      <w:tr w:rsidR="001748FC" w:rsidRPr="001748FC" w14:paraId="017868F3"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954808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9D2ED57"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Contact email address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BE814F3"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5" w:history="1">
              <w:r w:rsidRPr="001748FC">
                <w:rPr>
                  <w:rFonts w:ascii="TimesNewRoman" w:eastAsia="TimesNewRoman" w:hAnsi="Times New Roman" w:cs="Times New Roman"/>
                  <w:color w:val="337AB7"/>
                  <w:u w:val="single"/>
                  <w:lang w:val="en-US" w:eastAsia="lt-LT"/>
                </w:rPr>
                <w:t>toma.barbaraviciute@gamta.lt</w:t>
              </w:r>
            </w:hyperlink>
          </w:p>
        </w:tc>
      </w:tr>
      <w:tr w:rsidR="001748FC" w:rsidRPr="001748FC" w14:paraId="719A95D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35EEE6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BEB7FE9"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Contact phone number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4970B55"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+370 675 11251</w:t>
            </w:r>
          </w:p>
        </w:tc>
      </w:tr>
      <w:tr w:rsidR="001748FC" w:rsidRPr="001748FC" w14:paraId="720740A7"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2744542"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191C62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Contact fax number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06A889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w:t>
            </w:r>
          </w:p>
        </w:tc>
      </w:tr>
      <w:tr w:rsidR="001748FC" w:rsidRPr="001748FC" w14:paraId="49F19758"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B48362A"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C52A786"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Metadata update</w:t>
            </w:r>
          </w:p>
        </w:tc>
      </w:tr>
      <w:tr w:rsidR="001748FC" w:rsidRPr="001748FC" w14:paraId="5E3EC194"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447F8B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81E487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Metadata last certified</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CCF0D51" w14:textId="2EAC74FE" w:rsidR="001748FC" w:rsidRPr="00F15ABC" w:rsidRDefault="00977434" w:rsidP="001748FC">
            <w:pPr>
              <w:spacing w:after="150" w:line="240" w:lineRule="auto"/>
              <w:jc w:val="both"/>
              <w:rPr>
                <w:rFonts w:ascii="TimesNewRoman" w:eastAsia="TimesNewRoman" w:hAnsi="Times New Roman" w:cs="Times New Roman"/>
                <w:color w:val="000000" w:themeColor="text1"/>
                <w:lang w:val="en-US" w:eastAsia="lt-LT"/>
              </w:rPr>
            </w:pPr>
            <w:r w:rsidRPr="00F15ABC">
              <w:rPr>
                <w:rFonts w:ascii="TimesNewRoman" w:eastAsia="TimesNewRoman" w:hAnsi="Times New Roman" w:cs="Times New Roman" w:hint="eastAsia"/>
                <w:color w:val="000000" w:themeColor="text1"/>
                <w:lang w:eastAsia="lt-LT"/>
              </w:rPr>
              <w:t>2025-</w:t>
            </w:r>
            <w:r w:rsidRPr="00F15ABC">
              <w:rPr>
                <w:rFonts w:ascii="TimesNewRoman" w:eastAsia="TimesNewRoman" w:hAnsi="Times New Roman" w:cs="Times New Roman"/>
                <w:color w:val="000000" w:themeColor="text1"/>
                <w:lang w:eastAsia="lt-LT"/>
              </w:rPr>
              <w:t>12-29</w:t>
            </w:r>
          </w:p>
        </w:tc>
      </w:tr>
      <w:tr w:rsidR="001748FC" w:rsidRPr="001748FC" w14:paraId="06D4216B"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8952D0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DEC117E"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Metadata last posted</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4680D53" w14:textId="6F1FB6C9" w:rsidR="001748FC" w:rsidRPr="00F15ABC" w:rsidRDefault="000D536E" w:rsidP="001748FC">
            <w:pPr>
              <w:spacing w:after="0" w:line="240" w:lineRule="auto"/>
              <w:jc w:val="both"/>
              <w:rPr>
                <w:rFonts w:ascii="TimesNewRoman" w:eastAsia="TimesNewRoman" w:hAnsi="Times New Roman" w:cs="Times New Roman"/>
                <w:color w:val="000000" w:themeColor="text1"/>
                <w:lang w:val="en-US" w:eastAsia="lt-LT"/>
              </w:rPr>
            </w:pPr>
            <w:r w:rsidRPr="00F15ABC">
              <w:rPr>
                <w:rFonts w:ascii="TimesNewRoman" w:eastAsia="TimesNewRoman" w:hAnsi="Times New Roman" w:cs="Times New Roman" w:hint="eastAsia"/>
                <w:color w:val="000000" w:themeColor="text1"/>
                <w:lang w:eastAsia="lt-LT"/>
              </w:rPr>
              <w:t>2025-</w:t>
            </w:r>
            <w:r w:rsidRPr="00F15ABC">
              <w:rPr>
                <w:rFonts w:ascii="TimesNewRoman" w:eastAsia="TimesNewRoman" w:hAnsi="Times New Roman" w:cs="Times New Roman"/>
                <w:color w:val="000000" w:themeColor="text1"/>
                <w:lang w:eastAsia="lt-LT"/>
              </w:rPr>
              <w:t>12-29</w:t>
            </w:r>
          </w:p>
        </w:tc>
      </w:tr>
      <w:tr w:rsidR="001748FC" w:rsidRPr="001748FC" w14:paraId="327481E1"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312A771"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DAE5BE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Metadata last update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508ECE3" w14:textId="00461ABD" w:rsidR="001748FC" w:rsidRPr="00F15ABC" w:rsidRDefault="00F15ABC" w:rsidP="001748FC">
            <w:pPr>
              <w:spacing w:after="0" w:line="240" w:lineRule="auto"/>
              <w:jc w:val="both"/>
              <w:rPr>
                <w:rFonts w:ascii="TimesNewRoman" w:eastAsia="TimesNewRoman" w:hAnsi="Times New Roman" w:cs="Times New Roman"/>
                <w:color w:val="000000" w:themeColor="text1"/>
                <w:lang w:val="en-US" w:eastAsia="lt-LT"/>
              </w:rPr>
            </w:pPr>
            <w:r w:rsidRPr="00F15ABC">
              <w:rPr>
                <w:rFonts w:ascii="TimesNewRoman" w:eastAsia="TimesNewRoman" w:hAnsi="Times New Roman" w:cs="Times New Roman" w:hint="eastAsia"/>
                <w:color w:val="000000" w:themeColor="text1"/>
                <w:lang w:eastAsia="lt-LT"/>
              </w:rPr>
              <w:t>2025-</w:t>
            </w:r>
            <w:r w:rsidRPr="00F15ABC">
              <w:rPr>
                <w:rFonts w:ascii="TimesNewRoman" w:eastAsia="TimesNewRoman" w:hAnsi="Times New Roman" w:cs="Times New Roman"/>
                <w:color w:val="000000" w:themeColor="text1"/>
                <w:lang w:eastAsia="lt-LT"/>
              </w:rPr>
              <w:t>12-29</w:t>
            </w:r>
          </w:p>
        </w:tc>
      </w:tr>
      <w:tr w:rsidR="001748FC" w:rsidRPr="001748FC" w14:paraId="0E1D0D06"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AA75E2B"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1D471C3"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Statistical presentation</w:t>
            </w:r>
          </w:p>
        </w:tc>
      </w:tr>
      <w:tr w:rsidR="001748FC" w:rsidRPr="001748FC" w14:paraId="0828B2E0"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B896817"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16AE3B8"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description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CAEC78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 xml:space="preserve">The aim of preparing and publishing the indicator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Access to public services of municipal waste management</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 is to provide statistical information on the current availability of the public municipal waste management services in Lithuania.</w:t>
            </w:r>
          </w:p>
        </w:tc>
      </w:tr>
      <w:tr w:rsidR="001748FC" w:rsidRPr="001748FC" w14:paraId="4AD19D9A"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C62FD8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CA55986"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Classification system</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E681A9C"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Classifiers are not used.</w:t>
            </w:r>
          </w:p>
        </w:tc>
      </w:tr>
      <w:tr w:rsidR="001748FC" w:rsidRPr="001748FC" w14:paraId="04C3704C"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697E8FF"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CD2667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Sector coverage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EB299C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access to public services of municipal waste management is assessed for the residents of all Lithuanian municipalities.</w:t>
            </w:r>
          </w:p>
        </w:tc>
      </w:tr>
      <w:tr w:rsidR="001748FC" w:rsidRPr="001748FC" w14:paraId="3BDBFEA2" w14:textId="77777777" w:rsidTr="001748FC">
        <w:trPr>
          <w:trHeight w:val="5151"/>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8B7BBC5"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BAB5C32"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concepts and definitions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7FCA5A9" w14:textId="40D7B660"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The definitions used in the statistical survey are provided in Article 2 of the</w:t>
            </w:r>
            <w:r w:rsidRPr="001748FC">
              <w:rPr>
                <w:rFonts w:ascii="TimesNewRoman" w:eastAsia="TimesNewRoman" w:hAnsi="Times New Roman" w:cs="Times New Roman"/>
                <w:color w:val="000000"/>
                <w:lang w:val="en-US" w:eastAsia="lt-LT"/>
              </w:rPr>
              <w:t> </w:t>
            </w:r>
            <w:hyperlink r:id="rId6" w:history="1">
              <w:r w:rsidRPr="0049531E">
                <w:rPr>
                  <w:rStyle w:val="Hipersaitas"/>
                  <w:rFonts w:ascii="TimesNewRoman" w:eastAsia="TimesNewRoman" w:hAnsi="Times New Roman" w:cs="Times New Roman"/>
                  <w:lang w:val="en-US" w:eastAsia="lt-LT"/>
                </w:rPr>
                <w:t>Law on Waste Management of the Republic of Lithuania</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000000"/>
                <w:lang w:val="en-US" w:eastAsia="lt-LT"/>
              </w:rPr>
              <w:t>(only in Lithuanian):</w:t>
            </w:r>
          </w:p>
          <w:p w14:paraId="526C006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b/>
                <w:bCs/>
                <w:color w:val="000000"/>
                <w:lang w:val="en-US" w:eastAsia="lt-LT"/>
              </w:rPr>
              <w:t>Waste</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 xml:space="preserve"> any substance or object which the holder discards or intends or is required to discard.</w:t>
            </w:r>
          </w:p>
          <w:p w14:paraId="1458A8F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b/>
                <w:bCs/>
                <w:color w:val="000000"/>
                <w:lang w:val="en-US" w:eastAsia="lt-LT"/>
              </w:rPr>
              <w:t>Municipal waste</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 xml:space="preserve"> mixed and separately collected household (household) waste, including paper and cardboard, glass, metals, plastics, biological, wood, textiles, packaging, electrical and electronic equipment, batteries and accumulators, as well as bulky waste, including mattresses and furniture, and waste collected from other sources, when its nature or composition is similar to household waste. Municipal waste does not include waste generated in manufacturing, healthcare activities, agriculture, forestry, fishing, septic tanks, as well as sewage and wastewater treatment waste, including sewage sludge, end-of-life vehicles and construction waste.</w:t>
            </w:r>
          </w:p>
          <w:p w14:paraId="2855F580"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b/>
                <w:bCs/>
                <w:color w:val="000000"/>
                <w:lang w:val="en-US" w:eastAsia="lt-LT"/>
              </w:rPr>
              <w:t>Municipal waste management service</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 xml:space="preserve"> a public service that includes the collection, transportation, use, disposal of municipal waste and household waste not classified as </w:t>
            </w:r>
            <w:r w:rsidRPr="001748FC">
              <w:rPr>
                <w:rFonts w:ascii="TimesNewRoman" w:eastAsia="TimesNewRoman" w:hAnsi="Times New Roman" w:cs="Times New Roman"/>
                <w:color w:val="000000"/>
                <w:lang w:val="en-US" w:eastAsia="lt-LT"/>
              </w:rPr>
              <w:lastRenderedPageBreak/>
              <w:t>municipal waste, the organization of these activities, monitoring, subsequent supervision of disposal sites, and waste management of products and packaging, the producers and/or importers of which are subject to the principle of producer and importer responsibility, to the extent that it is organized by municipalities or administrators of the municipal waste management system, and not by producers and/or importers and/or their organizations in accordance with this Law and/or the Law of the Republic of Lithuania on the Management of Packaging and Packaging Waste.</w:t>
            </w:r>
          </w:p>
          <w:p w14:paraId="04B80213"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b/>
                <w:bCs/>
                <w:color w:val="000000"/>
                <w:lang w:val="en-US" w:eastAsia="lt-LT"/>
              </w:rPr>
              <w:t>Administration of the provision of municipal waste management services</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 xml:space="preserve"> the activities of the municipality in establishing the rules for the provision of municipal waste management services, adopting other legal acts regulating the management of municipal waste and household waste not classified as municipal waste, as well as monitoring the implementation of the requirements of municipal waste management rules and other legal acts.</w:t>
            </w:r>
          </w:p>
          <w:p w14:paraId="22344CD3"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b/>
                <w:bCs/>
                <w:color w:val="000000"/>
                <w:lang w:val="en-US" w:eastAsia="lt-LT"/>
              </w:rPr>
              <w:t>Municipal waste management region</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 xml:space="preserve"> a territory covering the territory of more than one municipality, in which municipalities cooperate to ensure the effective functioning of the waste management system and the provision of high-quality and affordable municipal waste management services to all municipal waste holders in the region.</w:t>
            </w:r>
          </w:p>
          <w:p w14:paraId="4B73FDC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b/>
                <w:bCs/>
                <w:color w:val="000000"/>
                <w:lang w:val="en-US" w:eastAsia="lt-LT"/>
              </w:rPr>
              <w:t>Municipal waste management system</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 xml:space="preserve"> a set of organizational, technical and legal measures related to the implementation of municipal functions in the field of waste management.</w:t>
            </w:r>
          </w:p>
        </w:tc>
      </w:tr>
      <w:tr w:rsidR="001748FC" w:rsidRPr="001748FC" w14:paraId="317A5C01"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1C454F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3.5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3FB249F"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unit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4B8D2C3"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unit of statistical observation is the number of residents who have access to a public municipal waste management service.</w:t>
            </w:r>
          </w:p>
        </w:tc>
      </w:tr>
      <w:tr w:rsidR="001748FC" w:rsidRPr="001748FC" w14:paraId="419C686F"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E28720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0AC0E7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population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3B4292C"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Residents of all Lithuanian municipalities.</w:t>
            </w:r>
          </w:p>
        </w:tc>
      </w:tr>
      <w:tr w:rsidR="001748FC" w:rsidRPr="001748FC" w14:paraId="396BC9A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85F2FEF"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6BEB3D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Reference area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D06655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entire territory of the country.</w:t>
            </w:r>
          </w:p>
        </w:tc>
      </w:tr>
      <w:tr w:rsidR="001748FC" w:rsidRPr="001748FC" w14:paraId="3441599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724B55B"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3.8</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64E5726"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Time coverage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67226A6"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has been published since 2010.</w:t>
            </w:r>
          </w:p>
        </w:tc>
      </w:tr>
      <w:tr w:rsidR="001748FC" w:rsidRPr="001748FC" w14:paraId="2290E7C3"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A17B56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A97E4D4"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Base period</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0323E6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w:t>
            </w:r>
          </w:p>
        </w:tc>
      </w:tr>
      <w:tr w:rsidR="001748FC" w:rsidRPr="001748FC" w14:paraId="01739641"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C17DE5D"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ABA5254" w14:textId="77777777" w:rsidR="001748FC" w:rsidRPr="001748FC" w:rsidRDefault="001748FC" w:rsidP="001748FC">
            <w:pPr>
              <w:spacing w:after="15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Unit of measure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8F5315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Percentage</w:t>
            </w:r>
          </w:p>
        </w:tc>
      </w:tr>
      <w:tr w:rsidR="001748FC" w:rsidRPr="001748FC" w14:paraId="55E03EB1"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A57EA71"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9C9DF0C"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Reference period</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07EA72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Calendar year</w:t>
            </w:r>
          </w:p>
        </w:tc>
      </w:tr>
      <w:tr w:rsidR="001748FC" w:rsidRPr="001748FC" w14:paraId="12B93F60"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6D1E1DF"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CD2EC20"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Institutional mandate</w:t>
            </w:r>
          </w:p>
        </w:tc>
      </w:tr>
      <w:tr w:rsidR="001748FC" w:rsidRPr="001748FC" w14:paraId="4256207B" w14:textId="77777777" w:rsidTr="001748FC">
        <w:trPr>
          <w:trHeight w:val="172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7C0FEBE"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1F9BA0E"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Legal acts and other agreements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4A64F908" w14:textId="374ECCFA"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7" w:history="1">
              <w:r w:rsidRPr="00C04E01">
                <w:rPr>
                  <w:rStyle w:val="Hipersaitas"/>
                  <w:rFonts w:ascii="TimesNewRoman" w:eastAsia="TimesNewRoman" w:hAnsi="Times New Roman" w:cs="Times New Roman"/>
                  <w:lang w:val="en-US" w:eastAsia="lt-LT"/>
                </w:rPr>
                <w:t>Law on Waste Management of the Republic of Lithuania</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000000"/>
                <w:lang w:val="en-US" w:eastAsia="lt-LT"/>
              </w:rPr>
              <w:t>(only in Lithuanian);</w:t>
            </w:r>
          </w:p>
          <w:p w14:paraId="1EB2899D" w14:textId="72968509"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8" w:history="1">
              <w:r w:rsidRPr="00DC7444">
                <w:rPr>
                  <w:rStyle w:val="Hipersaitas"/>
                  <w:rFonts w:ascii="TimesNewRoman" w:eastAsia="TimesNewRoman" w:hAnsi="Times New Roman" w:cs="Times New Roman"/>
                  <w:lang w:val="en-US" w:eastAsia="lt-LT"/>
                </w:rPr>
                <w:t xml:space="preserve">Order No. D1-863 of 23 October 2012 of the Minister of Environment of the Republic of Lithuania, </w:t>
              </w:r>
              <w:r w:rsidRPr="00DC7444">
                <w:rPr>
                  <w:rStyle w:val="Hipersaitas"/>
                  <w:rFonts w:ascii="TimesNewRoman" w:eastAsia="TimesNewRoman" w:hAnsi="Times New Roman" w:cs="Times New Roman"/>
                  <w:lang w:val="en-US" w:eastAsia="lt-LT"/>
                </w:rPr>
                <w:t>“</w:t>
              </w:r>
              <w:r w:rsidRPr="00DC7444">
                <w:rPr>
                  <w:rStyle w:val="Hipersaitas"/>
                  <w:rFonts w:ascii="TimesNewRoman" w:eastAsia="TimesNewRoman" w:hAnsi="Times New Roman" w:cs="Times New Roman"/>
                  <w:lang w:val="en-US" w:eastAsia="lt-LT"/>
                </w:rPr>
                <w:t>On the Approval of the Procedure for Providing Information on the Implementation of the Requirements and Tasks Set Out in Regional Waste Prevention and Management Plans, the State Waste Prevention and Management Plan, and Other Legal Acts in the Field of Waste Management</w:t>
              </w:r>
              <w:r w:rsidRPr="00DC7444">
                <w:rPr>
                  <w:rStyle w:val="Hipersaitas"/>
                  <w:rFonts w:ascii="TimesNewRoman" w:eastAsia="TimesNewRoman" w:hAnsi="Times New Roman" w:cs="Times New Roman"/>
                  <w:lang w:val="en-US" w:eastAsia="lt-LT"/>
                </w:rPr>
                <w:t>” </w:t>
              </w:r>
            </w:hyperlink>
            <w:r w:rsidRPr="001748FC">
              <w:rPr>
                <w:rFonts w:ascii="TimesNewRoman" w:eastAsia="TimesNewRoman" w:hAnsi="Times New Roman" w:cs="Times New Roman"/>
                <w:color w:val="000000"/>
                <w:lang w:val="en-US" w:eastAsia="lt-LT"/>
              </w:rPr>
              <w:t>(only in Lithuanian).</w:t>
            </w:r>
          </w:p>
        </w:tc>
      </w:tr>
      <w:tr w:rsidR="001748FC" w:rsidRPr="001748FC" w14:paraId="40ACA7E0"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D28DD5B"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3C0E1A0"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sharing</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99C6A74"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There is no exchange of statistical data.</w:t>
            </w:r>
          </w:p>
        </w:tc>
      </w:tr>
      <w:tr w:rsidR="001748FC" w:rsidRPr="001748FC" w14:paraId="1AE99DB0"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AB11E02"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7D90034"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Confidentiality</w:t>
            </w:r>
          </w:p>
        </w:tc>
      </w:tr>
      <w:tr w:rsidR="001748FC" w:rsidRPr="001748FC" w14:paraId="0A047FFE" w14:textId="77777777" w:rsidTr="001748FC">
        <w:trPr>
          <w:trHeight w:val="172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F5337C4"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68F10F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Confidentiality - policy</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82BF3AF" w14:textId="2EB5E970"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9" w:history="1">
              <w:r w:rsidRPr="00C225E7">
                <w:rPr>
                  <w:rStyle w:val="Hipersaitas"/>
                  <w:rFonts w:ascii="TimesNewRoman" w:eastAsia="TimesNewRoman" w:hAnsi="Times New Roman" w:cs="Times New Roman"/>
                  <w:lang w:val="en-US" w:eastAsia="lt-LT"/>
                </w:rPr>
                <w:t>Law on Official Statistics and State Data Governance of the Republic of Lithuania</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000000"/>
                <w:lang w:val="en-US" w:eastAsia="lt-LT"/>
              </w:rPr>
              <w:t>(only in Lithuanian);</w:t>
            </w:r>
          </w:p>
          <w:p w14:paraId="393038EC"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Regulation</w:t>
            </w:r>
            <w:r w:rsidRPr="001748FC">
              <w:rPr>
                <w:rFonts w:ascii="TimesNewRoman" w:eastAsia="TimesNewRoman" w:hAnsi="Times New Roman" w:cs="Times New Roman"/>
                <w:color w:val="000000"/>
                <w:lang w:val="en-US" w:eastAsia="lt-LT"/>
              </w:rPr>
              <w:t> </w:t>
            </w:r>
            <w:hyperlink r:id="rId10" w:history="1">
              <w:r w:rsidRPr="001748FC">
                <w:rPr>
                  <w:rFonts w:ascii="TimesNewRoman" w:eastAsia="TimesNewRoman" w:hAnsi="Times New Roman" w:cs="Times New Roman"/>
                  <w:color w:val="337AB7"/>
                  <w:u w:val="single"/>
                  <w:lang w:val="en-US" w:eastAsia="lt-LT"/>
                </w:rPr>
                <w:t>(EC) No 223/2009</w:t>
              </w:r>
            </w:hyperlink>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of the European Parliament and of the Council of 11 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Programmes of the European Communities</w:t>
            </w:r>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(OL 2009 L87, p. 164).</w:t>
            </w:r>
          </w:p>
        </w:tc>
      </w:tr>
      <w:tr w:rsidR="001748FC" w:rsidRPr="001748FC" w14:paraId="12D8778F" w14:textId="77777777" w:rsidTr="001748FC">
        <w:trPr>
          <w:trHeight w:val="1574"/>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9AEE6F9"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5DFC50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Confidentiality - data treatment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496B74C" w14:textId="6C8B3FAD"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Pursuant to Article 15 of the</w:t>
            </w:r>
            <w:r w:rsidRPr="001748FC">
              <w:rPr>
                <w:rFonts w:ascii="TimesNewRoman" w:eastAsia="TimesNewRoman" w:hAnsi="Times New Roman" w:cs="Times New Roman"/>
                <w:color w:val="000000"/>
                <w:lang w:val="en-US" w:eastAsia="lt-LT"/>
              </w:rPr>
              <w:t> </w:t>
            </w:r>
            <w:hyperlink r:id="rId11" w:history="1">
              <w:r w:rsidRPr="002E2668">
                <w:rPr>
                  <w:rStyle w:val="Hipersaitas"/>
                  <w:rFonts w:ascii="TimesNewRoman" w:eastAsia="TimesNewRoman" w:hAnsi="Times New Roman" w:cs="Times New Roman"/>
                  <w:lang w:val="en-US" w:eastAsia="lt-LT"/>
                </w:rPr>
                <w:t>Law on Official Statistics and State Data Governance of the Republic of Lithuania</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000000"/>
                <w:lang w:val="en-US" w:eastAsia="lt-LT"/>
              </w:rPr>
              <w:t xml:space="preserve">(only in Lithuanian), the data submitted by each company to the Environmental Protection Agency shall be considered </w:t>
            </w:r>
            <w:r w:rsidRPr="001748FC">
              <w:rPr>
                <w:rFonts w:ascii="TimesNewRoman" w:eastAsia="TimesNewRoman" w:hAnsi="Times New Roman" w:cs="Times New Roman"/>
                <w:color w:val="000000"/>
                <w:lang w:val="en-US" w:eastAsia="lt-LT"/>
              </w:rPr>
              <w:lastRenderedPageBreak/>
              <w:t>confidential and stored in accordance with the procedure established by law. The Environmental Protection Agency shall strictly respect the principle of data confidentiality and shall ensure that data obtained for statistical purposes are used only for the compilation of aggregated statistical information.</w:t>
            </w:r>
          </w:p>
          <w:p w14:paraId="4502ADF5"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12" w:history="1">
              <w:r w:rsidRPr="001748FC">
                <w:rPr>
                  <w:rFonts w:ascii="TimesNewRoman" w:eastAsia="TimesNewRoman" w:hAnsi="Times New Roman" w:cs="Times New Roman"/>
                  <w:color w:val="337AB7"/>
                  <w:u w:val="single"/>
                  <w:lang w:val="en-US" w:eastAsia="lt-LT"/>
                </w:rPr>
                <w:t>Rules for the Establishment and Use of Confidential Information and for Ensuring Confidentiality at the Environmental Protection Agency, approved by Order No. AV-331 of 30 December 2021 of the Director of the Environmental Protection Agency</w:t>
              </w:r>
              <w:proofErr w:type="gramStart"/>
              <w:r w:rsidRPr="001748FC">
                <w:rPr>
                  <w:rFonts w:ascii="TimesNewRoman" w:eastAsia="TimesNewRoman" w:hAnsi="Times New Roman" w:cs="Times New Roman"/>
                  <w:color w:val="337AB7"/>
                  <w:u w:val="single"/>
                  <w:lang w:val="en-US" w:eastAsia="lt-LT"/>
                </w:rPr>
                <w:t xml:space="preserve"> </w:t>
              </w:r>
              <w:r w:rsidRPr="001748FC">
                <w:rPr>
                  <w:rFonts w:ascii="TimesNewRoman" w:eastAsia="TimesNewRoman" w:hAnsi="Times New Roman" w:cs="Times New Roman"/>
                  <w:color w:val="337AB7"/>
                  <w:u w:val="single"/>
                  <w:lang w:val="en-US" w:eastAsia="lt-LT"/>
                </w:rPr>
                <w:t>  “</w:t>
              </w:r>
              <w:proofErr w:type="gramEnd"/>
              <w:r w:rsidRPr="001748FC">
                <w:rPr>
                  <w:rFonts w:ascii="TimesNewRoman" w:eastAsia="TimesNewRoman" w:hAnsi="Times New Roman" w:cs="Times New Roman"/>
                  <w:color w:val="337AB7"/>
                  <w:u w:val="single"/>
                  <w:lang w:val="en-US" w:eastAsia="lt-LT"/>
                </w:rPr>
                <w:t>On the Approval of the Rules for the Establishment and Use of Confidential Information and for Ensuring Confidentiality at the Environmental Protection Agency</w:t>
              </w:r>
              <w:r w:rsidRPr="001748FC">
                <w:rPr>
                  <w:rFonts w:ascii="TimesNewRoman" w:eastAsia="TimesNewRoman" w:hAnsi="Times New Roman" w:cs="Times New Roman"/>
                  <w:color w:val="337AB7"/>
                  <w:u w:val="single"/>
                  <w:lang w:val="en-US" w:eastAsia="lt-LT"/>
                </w:rPr>
                <w:t>”</w:t>
              </w:r>
              <w:r w:rsidRPr="001748FC">
                <w:rPr>
                  <w:rFonts w:ascii="TimesNewRoman" w:eastAsia="TimesNewRoman" w:hAnsi="Times New Roman" w:cs="Times New Roman"/>
                  <w:color w:val="000000"/>
                  <w:u w:val="single"/>
                  <w:lang w:val="en-US" w:eastAsia="lt-LT"/>
                </w:rPr>
                <w:t> </w:t>
              </w:r>
              <w:r w:rsidRPr="001748FC">
                <w:rPr>
                  <w:rFonts w:ascii="TimesNewRoman" w:eastAsia="TimesNewRoman" w:hAnsi="Times New Roman" w:cs="Times New Roman"/>
                  <w:color w:val="000000"/>
                  <w:u w:val="single"/>
                  <w:lang w:val="en-US" w:eastAsia="lt-LT"/>
                </w:rPr>
                <w:t>(only in Lithuanian).</w:t>
              </w:r>
            </w:hyperlink>
          </w:p>
        </w:tc>
      </w:tr>
      <w:tr w:rsidR="001748FC" w:rsidRPr="001748FC" w14:paraId="7FAD61EC"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56F5D7A"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lastRenderedPageBreak/>
              <w:t>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6C61D175"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Release policy</w:t>
            </w:r>
          </w:p>
        </w:tc>
      </w:tr>
      <w:tr w:rsidR="001748FC" w:rsidRPr="001748FC" w14:paraId="4C21DB25"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99294A5"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75D45C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Release calendar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04B845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published on the</w:t>
            </w:r>
            <w:r w:rsidRPr="001748FC">
              <w:rPr>
                <w:rFonts w:ascii="TimesNewRoman" w:eastAsia="TimesNewRoman" w:hAnsi="Times New Roman" w:cs="Times New Roman"/>
                <w:color w:val="333333"/>
                <w:lang w:val="en-US" w:eastAsia="lt-LT"/>
              </w:rPr>
              <w:t> </w:t>
            </w:r>
            <w:hyperlink r:id="rId13" w:history="1">
              <w:r w:rsidRPr="001748FC">
                <w:rPr>
                  <w:rFonts w:ascii="TimesNewRoman" w:eastAsia="TimesNewRoman" w:hAnsi="Times New Roman" w:cs="Times New Roman"/>
                  <w:color w:val="337AB7"/>
                  <w:u w:val="single"/>
                  <w:lang w:val="en-US" w:eastAsia="lt-LT"/>
                </w:rPr>
                <w:t>Official Statistics Portal</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according to the approved</w:t>
            </w:r>
            <w:r w:rsidRPr="001748FC">
              <w:rPr>
                <w:rFonts w:ascii="TimesNewRoman" w:eastAsia="TimesNewRoman" w:hAnsi="Times New Roman" w:cs="Times New Roman"/>
                <w:color w:val="333333"/>
                <w:lang w:val="en-US" w:eastAsia="lt-LT"/>
              </w:rPr>
              <w:t> </w:t>
            </w:r>
            <w:hyperlink r:id="rId14" w:history="1">
              <w:r w:rsidRPr="001748FC">
                <w:rPr>
                  <w:rFonts w:ascii="TimesNewRoman" w:eastAsia="TimesNewRoman" w:hAnsi="Times New Roman" w:cs="Times New Roman"/>
                  <w:color w:val="337AB7"/>
                  <w:u w:val="single"/>
                  <w:lang w:val="en-US" w:eastAsia="lt-LT"/>
                </w:rPr>
                <w:t>Official Statistics Calendar</w:t>
              </w:r>
            </w:hyperlink>
            <w:r w:rsidRPr="001748FC">
              <w:rPr>
                <w:rFonts w:ascii="TimesNewRoman" w:eastAsia="TimesNewRoman" w:hAnsi="Times New Roman" w:cs="Times New Roman"/>
                <w:color w:val="333333"/>
                <w:lang w:val="en-US" w:eastAsia="lt-LT"/>
              </w:rPr>
              <w:t>.</w:t>
            </w:r>
          </w:p>
        </w:tc>
      </w:tr>
      <w:tr w:rsidR="001748FC" w:rsidRPr="001748FC" w14:paraId="12B6F5B6"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9E101D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810886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Release calendar access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D4E5F9E"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15" w:history="1">
              <w:r w:rsidRPr="001748FC">
                <w:rPr>
                  <w:rFonts w:ascii="TimesNewRoman" w:eastAsia="TimesNewRoman" w:hAnsi="Times New Roman" w:cs="Times New Roman"/>
                  <w:color w:val="337AB7"/>
                  <w:u w:val="single"/>
                  <w:lang w:val="en-US" w:eastAsia="lt-LT"/>
                </w:rPr>
                <w:t>Official statistics calendar</w:t>
              </w:r>
            </w:hyperlink>
          </w:p>
        </w:tc>
      </w:tr>
      <w:tr w:rsidR="001748FC" w:rsidRPr="001748FC" w14:paraId="12DBB28C" w14:textId="77777777" w:rsidTr="001748FC">
        <w:trPr>
          <w:trHeight w:val="79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FFCFB45"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8.3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74049B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User access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8593F3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published on the</w:t>
            </w:r>
            <w:r w:rsidRPr="001748FC">
              <w:rPr>
                <w:rFonts w:ascii="TimesNewRoman" w:eastAsia="TimesNewRoman" w:hAnsi="Times New Roman" w:cs="Times New Roman"/>
                <w:color w:val="333333"/>
                <w:lang w:val="en-US" w:eastAsia="lt-LT"/>
              </w:rPr>
              <w:t> </w:t>
            </w:r>
            <w:hyperlink r:id="rId16" w:history="1">
              <w:r w:rsidRPr="001748FC">
                <w:rPr>
                  <w:rFonts w:ascii="TimesNewRoman" w:eastAsia="TimesNewRoman" w:hAnsi="Times New Roman" w:cs="Times New Roman"/>
                  <w:color w:val="337AB7"/>
                  <w:u w:val="single"/>
                  <w:lang w:val="en-US" w:eastAsia="lt-LT"/>
                </w:rPr>
                <w:t>Official Statistics Portal</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according to the</w:t>
            </w:r>
            <w:r w:rsidRPr="001748FC">
              <w:rPr>
                <w:rFonts w:ascii="TimesNewRoman" w:eastAsia="TimesNewRoman" w:hAnsi="Times New Roman" w:cs="Times New Roman"/>
                <w:color w:val="333333"/>
                <w:lang w:val="en-US" w:eastAsia="lt-LT"/>
              </w:rPr>
              <w:t> </w:t>
            </w:r>
            <w:hyperlink r:id="rId17" w:history="1">
              <w:r w:rsidRPr="001748FC">
                <w:rPr>
                  <w:rFonts w:ascii="TimesNewRoman" w:eastAsia="TimesNewRoman" w:hAnsi="Times New Roman" w:cs="Times New Roman"/>
                  <w:color w:val="337AB7"/>
                  <w:u w:val="single"/>
                  <w:lang w:val="en-US" w:eastAsia="lt-LT"/>
                </w:rPr>
                <w:t>Official Statistics Calendar</w:t>
              </w:r>
            </w:hyperlink>
            <w:r w:rsidRPr="001748FC">
              <w:rPr>
                <w:rFonts w:ascii="TimesNewRoman" w:eastAsia="TimesNewRoman" w:hAnsi="Times New Roman" w:cs="Times New Roman"/>
                <w:color w:val="333333"/>
                <w:lang w:val="en-US" w:eastAsia="lt-LT"/>
              </w:rPr>
              <w:t>, in accordance with the</w:t>
            </w:r>
            <w:r w:rsidRPr="001748FC">
              <w:rPr>
                <w:rFonts w:ascii="TimesNewRoman" w:eastAsia="TimesNewRoman" w:hAnsi="Times New Roman" w:cs="Times New Roman"/>
                <w:color w:val="333333"/>
                <w:lang w:val="en-US" w:eastAsia="lt-LT"/>
              </w:rPr>
              <w:t> </w:t>
            </w:r>
            <w:hyperlink r:id="rId18" w:history="1">
              <w:r w:rsidRPr="001748FC">
                <w:rPr>
                  <w:rFonts w:ascii="TimesNewRoman" w:eastAsia="TimesNewRoman" w:hAnsi="Times New Roman" w:cs="Times New Roman"/>
                  <w:color w:val="337AB7"/>
                  <w:u w:val="single"/>
                  <w:lang w:val="en-US" w:eastAsia="lt-LT"/>
                </w:rPr>
                <w:t>Guidelines for the Dissemination Policy of Official Statistics</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and Rules for the Dissemination and Communication of Statistics of the State Data Agency, approved by Order No. D</w:t>
            </w:r>
            <w:r w:rsidRPr="001748FC">
              <w:rPr>
                <w:rFonts w:ascii="TimesNewRoman" w:eastAsia="TimesNewRoman" w:hAnsi="Times New Roman" w:cs="Times New Roman"/>
                <w:color w:val="333333"/>
                <w:lang w:val="en-US" w:eastAsia="lt-LT"/>
              </w:rPr>
              <w:t>Į</w:t>
            </w:r>
            <w:r w:rsidRPr="001748FC">
              <w:rPr>
                <w:rFonts w:ascii="TimesNewRoman" w:eastAsia="TimesNewRoman" w:hAnsi="Times New Roman" w:cs="Times New Roman"/>
                <w:color w:val="333333"/>
                <w:lang w:val="en-US" w:eastAsia="lt-LT"/>
              </w:rPr>
              <w:t>-221</w:t>
            </w:r>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of 14</w:t>
            </w:r>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October 2025</w:t>
            </w:r>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of the Director General of the State Data Agency by</w:t>
            </w:r>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 xml:space="preserve"> (only in Lithuanian).</w:t>
            </w:r>
          </w:p>
        </w:tc>
      </w:tr>
      <w:tr w:rsidR="001748FC" w:rsidRPr="001748FC" w14:paraId="1320B720"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115D5EEF"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60FA189"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Frequency of dissemination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0B4CCC6"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Annual</w:t>
            </w:r>
          </w:p>
        </w:tc>
      </w:tr>
      <w:tr w:rsidR="001748FC" w:rsidRPr="001748FC" w14:paraId="7186963C"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691E0F61"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140E464"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Accessibility and clarity</w:t>
            </w:r>
          </w:p>
        </w:tc>
      </w:tr>
      <w:tr w:rsidR="001748FC" w:rsidRPr="001748FC" w14:paraId="7D7CC0A6"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33E67B1"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C1CE0B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19" w:history="1">
              <w:r w:rsidRPr="001748FC">
                <w:rPr>
                  <w:rFonts w:ascii="TimesNewRoman" w:eastAsia="TimesNewRoman" w:hAnsi="Times New Roman" w:cs="Times New Roman"/>
                  <w:color w:val="337AB7"/>
                  <w:u w:val="single"/>
                  <w:lang w:val="en-US" w:eastAsia="lt-LT"/>
                </w:rPr>
                <w:t>News release</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AE5D08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News releases are not prepared.</w:t>
            </w:r>
          </w:p>
        </w:tc>
      </w:tr>
      <w:tr w:rsidR="001748FC" w:rsidRPr="001748FC" w14:paraId="00BC4B66"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5F78DB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503ED5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20" w:history="1">
              <w:r w:rsidRPr="001748FC">
                <w:rPr>
                  <w:rFonts w:ascii="TimesNewRoman" w:eastAsia="TimesNewRoman" w:hAnsi="Times New Roman" w:cs="Times New Roman"/>
                  <w:color w:val="337AB7"/>
                  <w:u w:val="single"/>
                  <w:lang w:val="en-US" w:eastAsia="lt-LT"/>
                </w:rPr>
                <w:t>Publications</w:t>
              </w:r>
            </w:hyperlink>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2B5BA64"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 xml:space="preserve">Until 2014, information is published in the annual publication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The state of the environment. Just the facts</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The electronic version of the publication is published on the website of the Environmental Protection Agency, under the heading</w:t>
            </w:r>
            <w:r w:rsidRPr="001748FC">
              <w:rPr>
                <w:rFonts w:ascii="TimesNewRoman" w:eastAsia="TimesNewRoman" w:hAnsi="Times New Roman" w:cs="Times New Roman"/>
                <w:color w:val="333333"/>
                <w:lang w:val="en-US" w:eastAsia="lt-LT"/>
              </w:rPr>
              <w:t> “</w:t>
            </w:r>
            <w:hyperlink r:id="rId21" w:history="1">
              <w:r w:rsidRPr="001748FC">
                <w:rPr>
                  <w:rFonts w:ascii="TimesNewRoman" w:eastAsia="TimesNewRoman" w:hAnsi="Times New Roman" w:cs="Times New Roman"/>
                  <w:color w:val="337AB7"/>
                  <w:u w:val="single"/>
                  <w:lang w:val="en-US" w:eastAsia="lt-LT"/>
                </w:rPr>
                <w:t>Publications and Reports</w:t>
              </w:r>
            </w:hyperlink>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 (only in Lithuanian).</w:t>
            </w:r>
          </w:p>
        </w:tc>
      </w:tr>
      <w:tr w:rsidR="001748FC" w:rsidRPr="001748FC" w14:paraId="3B636553"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2A53CF4"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10.3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8203FA0"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On-line database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8359A0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22" w:anchor="/" w:history="1">
              <w:r w:rsidRPr="001748FC">
                <w:rPr>
                  <w:rFonts w:ascii="TimesNewRoman" w:eastAsia="TimesNewRoman" w:hAnsi="Times New Roman" w:cs="Times New Roman"/>
                  <w:color w:val="337AB7"/>
                  <w:u w:val="single"/>
                  <w:lang w:val="en-US" w:eastAsia="lt-LT"/>
                </w:rPr>
                <w:t>Database of Indicators</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Environmental protection and energy</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&gt;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Environmental protection</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&gt;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Waste generation and management</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xml:space="preserve">&gt;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Access to public services of municipal waste management</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w:t>
            </w:r>
          </w:p>
        </w:tc>
      </w:tr>
      <w:tr w:rsidR="001748FC" w:rsidRPr="001748FC" w14:paraId="022A9988" w14:textId="77777777" w:rsidTr="001748FC">
        <w:trPr>
          <w:trHeight w:val="1739"/>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F32E602"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EAED82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Micro-data access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4A75311" w14:textId="3D128361"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In accordance with the</w:t>
            </w:r>
            <w:r w:rsidRPr="001748FC">
              <w:rPr>
                <w:rFonts w:ascii="TimesNewRoman" w:eastAsia="TimesNewRoman" w:hAnsi="Times New Roman" w:cs="Times New Roman"/>
                <w:color w:val="333333"/>
                <w:lang w:val="en-US" w:eastAsia="lt-LT"/>
              </w:rPr>
              <w:t> </w:t>
            </w:r>
            <w:hyperlink r:id="rId23" w:history="1">
              <w:r w:rsidRPr="005D2126">
                <w:rPr>
                  <w:rStyle w:val="Hipersaitas"/>
                  <w:rFonts w:ascii="TimesNewRoman" w:eastAsia="TimesNewRoman" w:hAnsi="Times New Roman" w:cs="Times New Roman"/>
                  <w:lang w:val="en-US" w:eastAsia="lt-LT"/>
                </w:rPr>
                <w:t xml:space="preserve">Regulations of the Environmental Protection Agency, approved by Order No. D1-385 of 14 July 2004 of the Minister of Environment of the Republic of Lithuania </w:t>
              </w:r>
              <w:r w:rsidRPr="005D2126">
                <w:rPr>
                  <w:rStyle w:val="Hipersaitas"/>
                  <w:rFonts w:ascii="TimesNewRoman" w:eastAsia="TimesNewRoman" w:hAnsi="Times New Roman" w:cs="Times New Roman"/>
                  <w:lang w:val="en-US" w:eastAsia="lt-LT"/>
                </w:rPr>
                <w:t> “</w:t>
              </w:r>
              <w:r w:rsidRPr="005D2126">
                <w:rPr>
                  <w:rStyle w:val="Hipersaitas"/>
                  <w:rFonts w:ascii="TimesNewRoman" w:eastAsia="TimesNewRoman" w:hAnsi="Times New Roman" w:cs="Times New Roman"/>
                  <w:lang w:val="en-US" w:eastAsia="lt-LT"/>
                </w:rPr>
                <w:t>On the Approval of the Regulations of the Environmental Protection Agency</w:t>
              </w:r>
              <w:r w:rsidRPr="005D2126">
                <w:rPr>
                  <w:rStyle w:val="Hipersaitas"/>
                  <w:rFonts w:ascii="TimesNewRoman" w:eastAsia="TimesNewRoman" w:hAnsi="Times New Roman" w:cs="Times New Roman"/>
                  <w:lang w:val="en-US" w:eastAsia="lt-LT"/>
                </w:rPr>
                <w:t>”</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(only in Lithuanian) and the</w:t>
            </w:r>
            <w:r w:rsidRPr="001748FC">
              <w:rPr>
                <w:rFonts w:ascii="TimesNewRoman" w:eastAsia="TimesNewRoman" w:hAnsi="Times New Roman" w:cs="Times New Roman"/>
                <w:color w:val="333333"/>
                <w:lang w:val="en-US" w:eastAsia="lt-LT"/>
              </w:rPr>
              <w:t> </w:t>
            </w:r>
            <w:hyperlink r:id="rId24" w:history="1">
              <w:r w:rsidRPr="00005612">
                <w:rPr>
                  <w:rStyle w:val="Hipersaitas"/>
                  <w:rFonts w:ascii="TimesNewRoman" w:eastAsia="TimesNewRoman" w:hAnsi="Times New Roman" w:cs="Times New Roman"/>
                  <w:lang w:val="en-US" w:eastAsia="lt-LT"/>
                </w:rPr>
                <w:t xml:space="preserve">Procedure for the Identification and Use of Confidential Information and Compliance with Confidentiality in the Environmental Protection Agency, approved by Order No. AV-331 of 30 December 2021 of the Director of the Environmental Protection Agency </w:t>
              </w:r>
              <w:r w:rsidRPr="00005612">
                <w:rPr>
                  <w:rStyle w:val="Hipersaitas"/>
                  <w:rFonts w:ascii="TimesNewRoman" w:eastAsia="TimesNewRoman" w:hAnsi="Times New Roman" w:cs="Times New Roman"/>
                  <w:lang w:val="en-US" w:eastAsia="lt-LT"/>
                </w:rPr>
                <w:t> “</w:t>
              </w:r>
              <w:r w:rsidRPr="00005612">
                <w:rPr>
                  <w:rStyle w:val="Hipersaitas"/>
                  <w:rFonts w:ascii="TimesNewRoman" w:eastAsia="TimesNewRoman" w:hAnsi="Times New Roman" w:cs="Times New Roman"/>
                  <w:lang w:val="en-US" w:eastAsia="lt-LT"/>
                </w:rPr>
                <w:t>On the Approval of the Procedure for the Identification and Use of Confidential Information and Compliance with Confidentiality in the Environmental Protection Agency</w:t>
              </w:r>
              <w:r w:rsidRPr="00005612">
                <w:rPr>
                  <w:rStyle w:val="Hipersaitas"/>
                  <w:rFonts w:ascii="TimesNewRoman" w:eastAsia="TimesNewRoman" w:hAnsi="Times New Roman" w:cs="Times New Roman"/>
                  <w:lang w:val="en-US" w:eastAsia="lt-LT"/>
                </w:rPr>
                <w:t>”</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 xml:space="preserve">(only in Lithuanian), microdata may be provided to the Ministry of </w:t>
            </w:r>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Environment of the Republic of Lithuania, the Environmental Protection Department under the Ministry of Environment of the Republic of Lithuania, other supervisory institutions, courts, pre-trial administrative dispute commissions, other competent institutions that are specified in legal acts, which, according to legal acts, have the right to receive confidential information, as well as to a natural or legal person who has submitted a reasoned request to provide information on environmental pollution or other information, if legal acts allow the disclosure of such information.</w:t>
            </w:r>
          </w:p>
        </w:tc>
      </w:tr>
      <w:tr w:rsidR="001748FC" w:rsidRPr="001748FC" w14:paraId="5CAD01E2"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750AE87"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10.5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D444CC2"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Other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041858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w:t>
            </w:r>
          </w:p>
        </w:tc>
      </w:tr>
      <w:tr w:rsidR="001748FC" w:rsidRPr="001748FC" w14:paraId="2356CC55" w14:textId="77777777" w:rsidTr="001748FC">
        <w:trPr>
          <w:trHeight w:val="94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42E1384"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6AF95A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Documentation on methodology</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90E0F40"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25" w:history="1">
              <w:r w:rsidRPr="001748FC">
                <w:rPr>
                  <w:rFonts w:ascii="TimesNewRoman" w:eastAsia="TimesNewRoman" w:hAnsi="Times New Roman" w:cs="Times New Roman"/>
                  <w:color w:val="337AB7"/>
                  <w:u w:val="single"/>
                  <w:lang w:val="en-US" w:eastAsia="lt-LT"/>
                </w:rPr>
                <w:t>Methodology for Calculating the Quantities of Waste Generation and Management, approved by Order No. AV-273 of 19 November 2020 of the Director of the Environmental Protection Agency</w:t>
              </w:r>
              <w:r w:rsidRPr="001748FC">
                <w:rPr>
                  <w:rFonts w:ascii="TimesNewRoman" w:eastAsia="TimesNewRoman" w:hAnsi="Times New Roman" w:cs="Times New Roman"/>
                  <w:color w:val="337AB7"/>
                  <w:u w:val="single"/>
                  <w:lang w:val="en-US" w:eastAsia="lt-LT"/>
                </w:rPr>
                <w:t> </w:t>
              </w:r>
              <w:r w:rsidRPr="001748FC">
                <w:rPr>
                  <w:rFonts w:ascii="TimesNewRoman" w:eastAsia="TimesNewRoman" w:hAnsi="Times New Roman" w:cs="Times New Roman"/>
                  <w:color w:val="0000FF"/>
                  <w:u w:val="single"/>
                  <w:lang w:val="en-US" w:eastAsia="lt-LT"/>
                </w:rPr>
                <w:t> </w:t>
              </w:r>
            </w:hyperlink>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(only in Lithuanian);</w:t>
            </w:r>
          </w:p>
          <w:p w14:paraId="6B6BD853"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hyperlink r:id="rId26" w:history="1">
              <w:r w:rsidRPr="001748FC">
                <w:rPr>
                  <w:rFonts w:ascii="TimesNewRoman" w:eastAsia="TimesNewRoman" w:hAnsi="Times New Roman" w:cs="Times New Roman"/>
                  <w:color w:val="337AB7"/>
                  <w:u w:val="single"/>
                  <w:lang w:val="en-US" w:eastAsia="lt-LT"/>
                </w:rPr>
                <w:t xml:space="preserve">Description of the Procedure for the Preparation and Dissemination of Statistical and Administrative Information, </w:t>
              </w:r>
              <w:r w:rsidRPr="001748FC">
                <w:rPr>
                  <w:rFonts w:ascii="TimesNewRoman" w:eastAsia="TimesNewRoman" w:hAnsi="Times New Roman" w:cs="Times New Roman"/>
                  <w:color w:val="337AB7"/>
                  <w:u w:val="single"/>
                  <w:lang w:val="en-US" w:eastAsia="lt-LT"/>
                </w:rPr>
                <w:lastRenderedPageBreak/>
                <w:t>approved by Order No. AV-63 of 20 March 2025 of the Director of the Environmental Protection Agency</w:t>
              </w:r>
              <w:r w:rsidRPr="001748FC">
                <w:rPr>
                  <w:rFonts w:ascii="TimesNewRoman" w:eastAsia="TimesNewRoman" w:hAnsi="Times New Roman" w:cs="Times New Roman"/>
                  <w:color w:val="0000FF"/>
                  <w:u w:val="single"/>
                  <w:lang w:val="en-US" w:eastAsia="lt-LT"/>
                </w:rPr>
                <w:t> </w:t>
              </w:r>
            </w:hyperlink>
            <w:r w:rsidRPr="001748FC">
              <w:rPr>
                <w:rFonts w:ascii="TimesNewRoman" w:eastAsia="TimesNewRoman" w:hAnsi="Times New Roman" w:cs="Times New Roman"/>
                <w:color w:val="000000"/>
                <w:lang w:val="en-US" w:eastAsia="lt-LT"/>
              </w:rPr>
              <w:t> </w:t>
            </w:r>
            <w:r w:rsidRPr="001748FC">
              <w:rPr>
                <w:rFonts w:ascii="TimesNewRoman" w:eastAsia="TimesNewRoman" w:hAnsi="Times New Roman" w:cs="Times New Roman"/>
                <w:color w:val="000000"/>
                <w:lang w:val="en-US" w:eastAsia="lt-LT"/>
              </w:rPr>
              <w:t>(only in Lithuanian).</w:t>
            </w:r>
          </w:p>
        </w:tc>
      </w:tr>
      <w:tr w:rsidR="001748FC" w:rsidRPr="001748FC" w14:paraId="50311B6F"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3E9AD2C"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lastRenderedPageBreak/>
              <w:t>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6A55816"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Quality management</w:t>
            </w:r>
          </w:p>
        </w:tc>
      </w:tr>
      <w:tr w:rsidR="001748FC" w:rsidRPr="001748FC" w14:paraId="247370C9" w14:textId="77777777" w:rsidTr="001748FC">
        <w:trPr>
          <w:trHeight w:val="79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6F64A31"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11.1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188FD9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Quality assurance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F763245"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The quality of statistical information and its production is ensured in accordance with the provisions of the European Statistics Code of Practice. In 2014, the Environmental Protection Agency implemented a quality management system that meets the requirements of the international quality management system standard ISO 9001.</w:t>
            </w:r>
          </w:p>
        </w:tc>
      </w:tr>
      <w:tr w:rsidR="001748FC" w:rsidRPr="001748FC" w14:paraId="6FDC95CB"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BBAA24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1EFDCF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Quality assessment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9FD276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quality of statistical results meets the requirements of necessity and reliability, timeliness and punctuality, comparability and consistency. When evaluating indicators, quality of the received information is analyzed. Additional quality control of statistical data is performed at the macro-data level.</w:t>
            </w:r>
          </w:p>
        </w:tc>
      </w:tr>
      <w:tr w:rsidR="001748FC" w:rsidRPr="001748FC" w14:paraId="32AEC6D3"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C6B799D"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2257964"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Relevance</w:t>
            </w:r>
          </w:p>
        </w:tc>
      </w:tr>
      <w:tr w:rsidR="001748FC" w:rsidRPr="001748FC" w14:paraId="57388E45"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60E49C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D31D2FB"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User needs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B779FC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main users of statistical information are the Ministry of Environment of the Republic of Lithuania, other state institutions, establishments and organizations, educational and scientific institutions, European and international organizations, the media, and the public.</w:t>
            </w:r>
          </w:p>
        </w:tc>
      </w:tr>
      <w:tr w:rsidR="001748FC" w:rsidRPr="001748FC" w14:paraId="2FBC7EBF" w14:textId="77777777" w:rsidTr="001748FC">
        <w:trPr>
          <w:trHeight w:val="2188"/>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FB6E122"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5E796B1"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User satisfaction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08CC6C2"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 xml:space="preserve">To measure consumer satisfaction with the published statistical information, traffic to the </w:t>
            </w:r>
            <w:r w:rsidRPr="001748FC">
              <w:rPr>
                <w:rFonts w:ascii="TimesNewRoman" w:eastAsia="TimesNewRoman" w:hAnsi="Times New Roman" w:cs="Times New Roman"/>
                <w:color w:val="000000"/>
                <w:lang w:val="en-US" w:eastAsia="lt-LT"/>
              </w:rPr>
              <w:t>“</w:t>
            </w:r>
            <w:hyperlink r:id="rId27" w:history="1">
              <w:r w:rsidRPr="001748FC">
                <w:rPr>
                  <w:rFonts w:ascii="TimesNewRoman" w:eastAsia="TimesNewRoman" w:hAnsi="Times New Roman" w:cs="Times New Roman"/>
                  <w:color w:val="337AB7"/>
                  <w:u w:val="single"/>
                  <w:lang w:val="en-US" w:eastAsia="lt-LT"/>
                </w:rPr>
                <w:t>Waste</w:t>
              </w:r>
            </w:hyperlink>
            <w:r w:rsidRPr="001748FC">
              <w:rPr>
                <w:rFonts w:ascii="TimesNewRoman" w:eastAsia="TimesNewRoman" w:hAnsi="Times New Roman" w:cs="Times New Roman"/>
                <w:color w:val="000000"/>
                <w:lang w:val="en-US" w:eastAsia="lt-LT"/>
              </w:rPr>
              <w:t>”</w:t>
            </w:r>
            <w:r w:rsidRPr="001748FC">
              <w:rPr>
                <w:rFonts w:ascii="TimesNewRoman" w:eastAsia="TimesNewRoman" w:hAnsi="Times New Roman" w:cs="Times New Roman"/>
                <w:color w:val="000000"/>
                <w:lang w:val="en-US" w:eastAsia="lt-LT"/>
              </w:rPr>
              <w:t xml:space="preserve"> (only in Lithuanian) section on the Environmental Protection Agency</w:t>
            </w:r>
            <w:r w:rsidRPr="001748FC">
              <w:rPr>
                <w:rFonts w:ascii="TimesNewRoman" w:eastAsia="TimesNewRoman" w:hAnsi="Times New Roman" w:cs="Times New Roman"/>
                <w:color w:val="000000"/>
                <w:lang w:val="en-US" w:eastAsia="lt-LT"/>
              </w:rPr>
              <w:t>’</w:t>
            </w:r>
            <w:r w:rsidRPr="001748FC">
              <w:rPr>
                <w:rFonts w:ascii="TimesNewRoman" w:eastAsia="TimesNewRoman" w:hAnsi="Times New Roman" w:cs="Times New Roman"/>
                <w:color w:val="000000"/>
                <w:lang w:val="en-US" w:eastAsia="lt-LT"/>
              </w:rPr>
              <w:t>s website is monitored.</w:t>
            </w:r>
          </w:p>
          <w:p w14:paraId="63B2051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 xml:space="preserve">The section </w:t>
            </w:r>
            <w:r w:rsidRPr="001748FC">
              <w:rPr>
                <w:rFonts w:ascii="TimesNewRoman" w:eastAsia="TimesNewRoman" w:hAnsi="Times New Roman" w:cs="Times New Roman"/>
                <w:color w:val="000000"/>
                <w:lang w:val="en-US" w:eastAsia="lt-LT"/>
              </w:rPr>
              <w:t>“</w:t>
            </w:r>
            <w:hyperlink r:id="rId28" w:history="1">
              <w:r w:rsidRPr="001748FC">
                <w:rPr>
                  <w:rFonts w:ascii="TimesNewRoman" w:eastAsia="TimesNewRoman" w:hAnsi="Times New Roman" w:cs="Times New Roman"/>
                  <w:color w:val="337AB7"/>
                  <w:u w:val="single"/>
                  <w:lang w:val="en-US" w:eastAsia="lt-LT"/>
                </w:rPr>
                <w:t>Waste accounting data</w:t>
              </w:r>
            </w:hyperlink>
            <w:r w:rsidRPr="001748FC">
              <w:rPr>
                <w:rFonts w:ascii="TimesNewRoman" w:eastAsia="TimesNewRoman" w:hAnsi="Times New Roman" w:cs="Times New Roman"/>
                <w:color w:val="000000"/>
                <w:lang w:val="en-US" w:eastAsia="lt-LT"/>
              </w:rPr>
              <w:t>”</w:t>
            </w:r>
            <w:r w:rsidRPr="001748FC">
              <w:rPr>
                <w:rFonts w:ascii="TimesNewRoman" w:eastAsia="TimesNewRoman" w:hAnsi="Times New Roman" w:cs="Times New Roman"/>
                <w:color w:val="000000"/>
                <w:lang w:val="en-US" w:eastAsia="lt-LT"/>
              </w:rPr>
              <w:t xml:space="preserve"> (only in Lithuanian) (section </w:t>
            </w:r>
            <w:r w:rsidRPr="001748FC">
              <w:rPr>
                <w:rFonts w:ascii="TimesNewRoman" w:eastAsia="TimesNewRoman" w:hAnsi="Times New Roman" w:cs="Times New Roman"/>
                <w:color w:val="000000"/>
                <w:lang w:val="en-US" w:eastAsia="lt-LT"/>
              </w:rPr>
              <w:t>“</w:t>
            </w:r>
            <w:r w:rsidRPr="001748FC">
              <w:rPr>
                <w:rFonts w:ascii="TimesNewRoman" w:eastAsia="TimesNewRoman" w:hAnsi="Times New Roman" w:cs="Times New Roman"/>
                <w:color w:val="000000"/>
                <w:lang w:val="en-US" w:eastAsia="lt-LT"/>
              </w:rPr>
              <w:t>On the compliance of the published statistical information with the needs of users</w:t>
            </w:r>
            <w:r w:rsidRPr="001748FC">
              <w:rPr>
                <w:rFonts w:ascii="TimesNewRoman" w:eastAsia="TimesNewRoman" w:hAnsi="Times New Roman" w:cs="Times New Roman"/>
                <w:color w:val="000000"/>
                <w:lang w:val="en-US" w:eastAsia="lt-LT"/>
              </w:rPr>
              <w:t>”</w:t>
            </w:r>
            <w:r w:rsidRPr="001748FC">
              <w:rPr>
                <w:rFonts w:ascii="TimesNewRoman" w:eastAsia="TimesNewRoman" w:hAnsi="Times New Roman" w:cs="Times New Roman"/>
                <w:color w:val="000000"/>
                <w:lang w:val="en-US" w:eastAsia="lt-LT"/>
              </w:rPr>
              <w:t>) provides contacts for expressing needs of the users. Data users contact a relevant person by phone or e-mail. According to the expressed opinions of users and their needs, the need for published statistical information and the need for indicators of separate statistical areas are assessed.</w:t>
            </w:r>
          </w:p>
          <w:p w14:paraId="3F7A7D67"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lastRenderedPageBreak/>
              <w:t>If users need, publicly available statistics are supplemented with new sections, statistical reports, graphs, etc.</w:t>
            </w:r>
          </w:p>
          <w:p w14:paraId="5929B2C8"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000000"/>
                <w:lang w:val="en-US" w:eastAsia="lt-LT"/>
              </w:rPr>
              <w:t>Users</w:t>
            </w:r>
            <w:r w:rsidRPr="001748FC">
              <w:rPr>
                <w:rFonts w:ascii="TimesNewRoman" w:eastAsia="TimesNewRoman" w:hAnsi="Times New Roman" w:cs="Times New Roman"/>
                <w:color w:val="000000"/>
                <w:lang w:val="en-US" w:eastAsia="lt-LT"/>
              </w:rPr>
              <w:t>’</w:t>
            </w:r>
            <w:r w:rsidRPr="001748FC">
              <w:rPr>
                <w:rFonts w:ascii="TimesNewRoman" w:eastAsia="TimesNewRoman" w:hAnsi="Times New Roman" w:cs="Times New Roman"/>
                <w:color w:val="000000"/>
                <w:lang w:val="en-US" w:eastAsia="lt-LT"/>
              </w:rPr>
              <w:t xml:space="preserve"> opinions are not collected on a regular basis.</w:t>
            </w:r>
          </w:p>
        </w:tc>
      </w:tr>
      <w:tr w:rsidR="001748FC" w:rsidRPr="001748FC" w14:paraId="6D892852"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D5721E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12.3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2BD784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Completeness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9BD483C"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All regulated indicators are published.</w:t>
            </w:r>
          </w:p>
        </w:tc>
      </w:tr>
      <w:tr w:rsidR="001748FC" w:rsidRPr="001748FC" w14:paraId="3DEF736F"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1DCBBD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12.3.1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C1DF54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completeness - rate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458638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information produced under the</w:t>
            </w:r>
            <w:r w:rsidRPr="001748FC">
              <w:rPr>
                <w:rFonts w:ascii="TimesNewRoman" w:eastAsia="TimesNewRoman" w:hAnsi="Times New Roman" w:cs="Times New Roman"/>
                <w:color w:val="333333"/>
                <w:lang w:val="en-US" w:eastAsia="lt-LT"/>
              </w:rPr>
              <w:t> </w:t>
            </w:r>
            <w:hyperlink r:id="rId29" w:history="1">
              <w:r w:rsidRPr="001748FC">
                <w:rPr>
                  <w:rFonts w:ascii="TimesNewRoman" w:eastAsia="TimesNewRoman" w:hAnsi="Times New Roman" w:cs="Times New Roman"/>
                  <w:color w:val="337AB7"/>
                  <w:u w:val="single"/>
                  <w:lang w:val="en-US" w:eastAsia="lt-LT"/>
                </w:rPr>
                <w:t>Official Statistics Program</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is published 100 per cent.</w:t>
            </w:r>
          </w:p>
        </w:tc>
      </w:tr>
      <w:tr w:rsidR="001748FC" w:rsidRPr="001748FC" w14:paraId="7E5FFF3C"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62C3C0C"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A086038"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Accuracy and reliability</w:t>
            </w:r>
          </w:p>
        </w:tc>
      </w:tr>
      <w:tr w:rsidR="001748FC" w:rsidRPr="001748FC" w14:paraId="7B1CD290" w14:textId="77777777" w:rsidTr="001748FC">
        <w:trPr>
          <w:trHeight w:val="79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3CF982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E0D1E0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Overall accuracy</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84506A6"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After municipalities submit reports using</w:t>
            </w:r>
            <w:r w:rsidRPr="001748FC">
              <w:rPr>
                <w:rFonts w:ascii="TimesNewRoman" w:eastAsia="TimesNewRoman" w:hAnsi="Times New Roman" w:cs="Times New Roman"/>
                <w:color w:val="333333"/>
                <w:lang w:val="en-US" w:eastAsia="lt-LT"/>
              </w:rPr>
              <w:t> </w:t>
            </w:r>
            <w:hyperlink r:id="rId30" w:history="1">
              <w:r w:rsidRPr="001748FC">
                <w:rPr>
                  <w:rFonts w:ascii="TimesNewRoman" w:eastAsia="TimesNewRoman" w:hAnsi="Times New Roman" w:cs="Times New Roman"/>
                  <w:color w:val="337AB7"/>
                  <w:u w:val="single"/>
                  <w:lang w:val="en-US" w:eastAsia="lt-LT"/>
                </w:rPr>
                <w:t>Unified Product, Packaging and Waste Record Keeping Information System</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 xml:space="preserve">(hereinafter referred to as the </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PPWIS</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 comparative analysis of data according to time series (calendar year) to ensure the accuracy of statistical data is applied. Expert assessment of data is carried out by specialists of the Environmental Protection Agency.</w:t>
            </w:r>
          </w:p>
        </w:tc>
      </w:tr>
      <w:tr w:rsidR="001748FC" w:rsidRPr="001748FC" w14:paraId="3B0F416B"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BC6CA5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44E0291"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Sampling error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FC531A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Sampling errors are not recorded.</w:t>
            </w:r>
          </w:p>
        </w:tc>
      </w:tr>
      <w:tr w:rsidR="001748FC" w:rsidRPr="001748FC" w14:paraId="7C9BF63A"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34D669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B66461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Non-sampling error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D9C9F66"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Errors not related to the sample are not calculated.</w:t>
            </w:r>
          </w:p>
        </w:tc>
      </w:tr>
      <w:tr w:rsidR="001748FC" w:rsidRPr="001748FC" w14:paraId="52C44230"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641F7C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13.3.1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BCA2AC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Non-response error</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5D8370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Errors due to non-response are not calculated.</w:t>
            </w:r>
          </w:p>
        </w:tc>
      </w:tr>
      <w:tr w:rsidR="001748FC" w:rsidRPr="001748FC" w14:paraId="02ECAE74"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E2C172F"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13.3.1.1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C82478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Unit non-response rate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CFFF87C"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non-response rate of the statistical unit is not calculated.</w:t>
            </w:r>
          </w:p>
        </w:tc>
      </w:tr>
      <w:tr w:rsidR="001748FC" w:rsidRPr="001748FC" w14:paraId="760EBE59"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CED3FE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13.3.1.2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4BA523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Item non-response rate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AF221F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According to the nature of the calculation of the statistical indicator, it is considered that the rate of non-reporting of the indicator is 0 per cent, all necessary values of indicators are obtained from administrative sources.</w:t>
            </w:r>
          </w:p>
        </w:tc>
      </w:tr>
      <w:tr w:rsidR="001748FC" w:rsidRPr="001748FC" w14:paraId="1FC8B89B"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2EA95B90"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22A6746"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Timeliness and punctuality</w:t>
            </w:r>
          </w:p>
        </w:tc>
      </w:tr>
      <w:tr w:rsidR="001748FC" w:rsidRPr="001748FC" w14:paraId="6578256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25ED36B"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14.1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AE1AA28"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Timeliness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E4984C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published in December after the end of the reference year.</w:t>
            </w:r>
          </w:p>
        </w:tc>
      </w:tr>
      <w:tr w:rsidR="001748FC" w:rsidRPr="001748FC" w14:paraId="73FCFE4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D40C41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14.2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8AFFCC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Punctuality</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28218C5"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published according to the</w:t>
            </w:r>
            <w:r w:rsidRPr="001748FC">
              <w:rPr>
                <w:rFonts w:ascii="TimesNewRoman" w:eastAsia="TimesNewRoman" w:hAnsi="Times New Roman" w:cs="Times New Roman"/>
                <w:color w:val="333333"/>
                <w:lang w:val="en-US" w:eastAsia="lt-LT"/>
              </w:rPr>
              <w:t> </w:t>
            </w:r>
            <w:hyperlink r:id="rId31" w:history="1">
              <w:r w:rsidRPr="001748FC">
                <w:rPr>
                  <w:rFonts w:ascii="TimesNewRoman" w:eastAsia="TimesNewRoman" w:hAnsi="Times New Roman" w:cs="Times New Roman"/>
                  <w:color w:val="337AB7"/>
                  <w:u w:val="single"/>
                  <w:lang w:val="en-US" w:eastAsia="lt-LT"/>
                </w:rPr>
                <w:t>Official Statistics Calendar</w:t>
              </w:r>
            </w:hyperlink>
            <w:r w:rsidRPr="001748FC">
              <w:rPr>
                <w:rFonts w:ascii="TimesNewRoman" w:eastAsia="TimesNewRoman" w:hAnsi="Times New Roman" w:cs="Times New Roman"/>
                <w:color w:val="333333"/>
                <w:lang w:val="en-US" w:eastAsia="lt-LT"/>
              </w:rPr>
              <w:t>. In the event of a delay, users shall be notified in advance, stating the reason and the new date of publication.</w:t>
            </w:r>
          </w:p>
        </w:tc>
      </w:tr>
      <w:tr w:rsidR="001748FC" w:rsidRPr="001748FC" w14:paraId="492BD808"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BB4CDC7"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14.2.1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247243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Punctuality - delivery and publication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E45DC94" w14:textId="625BCC48"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100 percent.</w:t>
            </w:r>
          </w:p>
        </w:tc>
      </w:tr>
      <w:tr w:rsidR="001748FC" w:rsidRPr="001748FC" w14:paraId="6967CB02"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20B8293"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7E9D08CE" w14:textId="77777777" w:rsidR="001748FC" w:rsidRPr="001748FC" w:rsidRDefault="001748FC" w:rsidP="001748FC">
            <w:pPr>
              <w:spacing w:after="15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Coherence and comparability</w:t>
            </w:r>
          </w:p>
        </w:tc>
      </w:tr>
      <w:tr w:rsidR="001748FC" w:rsidRPr="001748FC" w14:paraId="24AF6A6C"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DE3F57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15.1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3D4C21EE"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Comparability - geographical</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CBE898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compared only at the level of Lithuanian municipalities.</w:t>
            </w:r>
          </w:p>
        </w:tc>
      </w:tr>
      <w:tr w:rsidR="001748FC" w:rsidRPr="001748FC" w14:paraId="3BFAB4B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8926B4D"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15.2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42B606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Comparability - over time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2F1E644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Full comparability is ensured.</w:t>
            </w:r>
          </w:p>
        </w:tc>
      </w:tr>
      <w:tr w:rsidR="001748FC" w:rsidRPr="001748FC" w14:paraId="4A369162"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BF49D8A"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15.2.1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24C79AC"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Length of comparable time series</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AE47A5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time series is comparable since 2010 onwards.</w:t>
            </w:r>
          </w:p>
        </w:tc>
      </w:tr>
      <w:tr w:rsidR="001748FC" w:rsidRPr="001748FC" w14:paraId="623F1086"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A742968"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15.3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565353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Cross-domain coherence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6B7BF9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not compatible between different statistical domains.</w:t>
            </w:r>
          </w:p>
        </w:tc>
      </w:tr>
      <w:tr w:rsidR="001748FC" w:rsidRPr="001748FC" w14:paraId="7F1DFB20"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869D5C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15.4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F39DDE5"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Coherence - internal</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A028E67"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information is not internally consistent.</w:t>
            </w:r>
          </w:p>
        </w:tc>
      </w:tr>
      <w:tr w:rsidR="001748FC" w:rsidRPr="001748FC" w14:paraId="2410EAA1"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C38088A"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CAC712C" w14:textId="77777777" w:rsidR="001748FC" w:rsidRPr="001748FC" w:rsidRDefault="001748FC" w:rsidP="001748FC">
            <w:pPr>
              <w:spacing w:after="15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Cost and response burden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0E7E7310" w14:textId="3C664388" w:rsidR="00AC60C6" w:rsidRPr="001748FC" w:rsidRDefault="00AC60C6" w:rsidP="001748FC">
            <w:pPr>
              <w:spacing w:after="150" w:line="240" w:lineRule="auto"/>
              <w:jc w:val="both"/>
              <w:rPr>
                <w:rFonts w:ascii="TimesNewRoman" w:eastAsia="TimesNewRoman" w:hAnsi="Times New Roman" w:cs="Times New Roman"/>
                <w:color w:val="333333"/>
                <w:lang w:val="en-US" w:eastAsia="lt-LT"/>
              </w:rPr>
            </w:pPr>
            <w:r w:rsidRPr="00AC60C6">
              <w:rPr>
                <w:rFonts w:ascii="TimesNewRoman" w:eastAsia="TimesNewRoman" w:hAnsi="Times New Roman" w:cs="Times New Roman"/>
                <w:color w:val="333333"/>
                <w:lang w:val="en-US" w:eastAsia="lt-LT"/>
              </w:rPr>
              <w:t>The funds allocated for statistical surveys in 2024 are 38.8 thousand euros. The Environmental Protection Agency does not conduct additional surveys, in this case there is no burden on respondents.</w:t>
            </w:r>
          </w:p>
        </w:tc>
      </w:tr>
      <w:tr w:rsidR="001748FC" w:rsidRPr="001748FC" w14:paraId="55DCA907"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3805F6B5"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7D65DE3" w14:textId="77777777" w:rsidR="001748FC" w:rsidRPr="001748FC" w:rsidRDefault="001748FC" w:rsidP="001748FC">
            <w:pPr>
              <w:spacing w:after="15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Data revision</w:t>
            </w:r>
          </w:p>
        </w:tc>
      </w:tr>
      <w:tr w:rsidR="001748FC" w:rsidRPr="001748FC" w14:paraId="79FCA0DC"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D4D4A09"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17.1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91E029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revision - policy</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3F56A4CA"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Revisions to statistical indicators are performed in the event of changes in legislation or the detection of material errors. Users shall be informed of results and of the changes made by providing relevant information on the Environmental Protection Agency</w:t>
            </w:r>
            <w:r w:rsidRPr="001748FC">
              <w:rPr>
                <w:rFonts w:ascii="TimesNewRoman" w:eastAsia="TimesNewRoman" w:hAnsi="Times New Roman" w:cs="Times New Roman"/>
                <w:color w:val="333333"/>
                <w:lang w:val="en-US" w:eastAsia="lt-LT"/>
              </w:rPr>
              <w:t>’</w:t>
            </w:r>
            <w:r w:rsidRPr="001748FC">
              <w:rPr>
                <w:rFonts w:ascii="TimesNewRoman" w:eastAsia="TimesNewRoman" w:hAnsi="Times New Roman" w:cs="Times New Roman"/>
                <w:color w:val="333333"/>
                <w:lang w:val="en-US" w:eastAsia="lt-LT"/>
              </w:rPr>
              <w:t>s website.</w:t>
            </w:r>
          </w:p>
        </w:tc>
      </w:tr>
      <w:tr w:rsidR="001748FC" w:rsidRPr="001748FC" w14:paraId="55B9BBAA"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BB42310"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17.2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78B2027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revision - practice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01661FB"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Final results are published and are not subsequently revised.</w:t>
            </w:r>
          </w:p>
        </w:tc>
      </w:tr>
      <w:tr w:rsidR="001748FC" w:rsidRPr="001748FC" w14:paraId="0C34813D"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1614EA9"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lastRenderedPageBreak/>
              <w:t>17.2.1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D13846F"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revision - average size</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0CC6467"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average change in revisions is not calculated.</w:t>
            </w:r>
          </w:p>
        </w:tc>
      </w:tr>
      <w:tr w:rsidR="001748FC" w:rsidRPr="001748FC" w14:paraId="11F8B20F" w14:textId="77777777" w:rsidTr="001748FC">
        <w:trPr>
          <w:trHeight w:val="33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54EAF04"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18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469D0C96"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Statistical processing</w:t>
            </w:r>
          </w:p>
        </w:tc>
      </w:tr>
      <w:tr w:rsidR="001748FC" w:rsidRPr="001748FC" w14:paraId="20E1D095"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CD39B94"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18.1</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D04441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Source data</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7B549E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source of statistical information is administrative data sources. Data from administrative sources is used: data from annual reports of municipalities required to submit an annual report with information on municipal waste management system in the municipality.</w:t>
            </w:r>
          </w:p>
        </w:tc>
      </w:tr>
      <w:tr w:rsidR="001748FC" w:rsidRPr="001748FC" w14:paraId="591F073B"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20BA28C"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18.2</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3679419"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Frequency of data collection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7A9689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Annual</w:t>
            </w:r>
          </w:p>
        </w:tc>
      </w:tr>
      <w:tr w:rsidR="001748FC" w:rsidRPr="001748FC" w14:paraId="581D10E5" w14:textId="77777777" w:rsidTr="001748FC">
        <w:trPr>
          <w:trHeight w:val="79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665451E"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18.3</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46194BD7"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collection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537F5CEF" w14:textId="099698D6"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Municipalities submit reports for the previous calendar year online (deadline: by 31 March of the current year) using</w:t>
            </w:r>
            <w:r w:rsidRPr="001748FC">
              <w:rPr>
                <w:rFonts w:ascii="TimesNewRoman" w:eastAsia="TimesNewRoman" w:hAnsi="Times New Roman" w:cs="Times New Roman"/>
                <w:color w:val="333333"/>
                <w:lang w:val="en-US" w:eastAsia="lt-LT"/>
              </w:rPr>
              <w:t> </w:t>
            </w:r>
            <w:hyperlink r:id="rId32" w:history="1">
              <w:r w:rsidRPr="001748FC">
                <w:rPr>
                  <w:rFonts w:ascii="TimesNewRoman" w:eastAsia="TimesNewRoman" w:hAnsi="Times New Roman" w:cs="Times New Roman"/>
                  <w:color w:val="337AB7"/>
                  <w:u w:val="single"/>
                  <w:lang w:val="en-US" w:eastAsia="lt-LT"/>
                </w:rPr>
                <w:t>PPWIS</w:t>
              </w:r>
            </w:hyperlink>
            <w:r w:rsidRPr="001748FC">
              <w:rPr>
                <w:rFonts w:ascii="TimesNewRoman" w:eastAsia="TimesNewRoman" w:hAnsi="Times New Roman" w:cs="Times New Roman"/>
                <w:color w:val="333333"/>
                <w:lang w:val="en-US" w:eastAsia="lt-LT"/>
              </w:rPr>
              <w:t>. The form and procedure for completing reports are established by the</w:t>
            </w:r>
            <w:r w:rsidRPr="001748FC">
              <w:rPr>
                <w:rFonts w:ascii="TimesNewRoman" w:eastAsia="TimesNewRoman" w:hAnsi="Times New Roman" w:cs="Times New Roman"/>
                <w:color w:val="333333"/>
                <w:lang w:val="en-US" w:eastAsia="lt-LT"/>
              </w:rPr>
              <w:t> </w:t>
            </w:r>
            <w:hyperlink r:id="rId33" w:history="1">
              <w:r w:rsidRPr="0082746F">
                <w:rPr>
                  <w:rStyle w:val="Hipersaitas"/>
                  <w:rFonts w:ascii="TimesNewRoman" w:eastAsia="TimesNewRoman" w:hAnsi="Times New Roman" w:cs="Times New Roman"/>
                  <w:lang w:val="en-US" w:eastAsia="lt-LT"/>
                </w:rPr>
                <w:t>Description of the Procedure for Submitting Information on the Implementation of the Requirements and Tasks in the Field of Waste Management Set Out in Regional Waste Prevention and Management Plans, the State Waste Prevention and Management Plan, and Other Legal Acts</w:t>
              </w:r>
            </w:hyperlink>
            <w:r w:rsidRPr="001748FC">
              <w:rPr>
                <w:rFonts w:ascii="TimesNewRoman" w:eastAsia="TimesNewRoman" w:hAnsi="Times New Roman" w:cs="Times New Roman"/>
                <w:color w:val="333333"/>
                <w:lang w:val="en-US" w:eastAsia="lt-LT"/>
              </w:rPr>
              <w:t> </w:t>
            </w:r>
            <w:r w:rsidRPr="001748FC">
              <w:rPr>
                <w:rFonts w:ascii="TimesNewRoman" w:eastAsia="TimesNewRoman" w:hAnsi="Times New Roman" w:cs="Times New Roman"/>
                <w:color w:val="333333"/>
                <w:lang w:val="en-US" w:eastAsia="lt-LT"/>
              </w:rPr>
              <w:t>(only in Lithuanian).</w:t>
            </w:r>
          </w:p>
        </w:tc>
      </w:tr>
      <w:tr w:rsidR="001748FC" w:rsidRPr="001748FC" w14:paraId="60116E13" w14:textId="77777777" w:rsidTr="001748FC">
        <w:trPr>
          <w:trHeight w:val="796"/>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6E1DF36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18.4</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0E0F00C6"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validation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709D5D4E"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To ensure the quality of statistical data, validation and editing of statistical data is performed. The first stage is to check that data meets the mathematical, logical and boundary control conditions. Statistical data is corrected depending on the nature of the error. Ignorable errors are corrected according to the cause of the error indicated by a respondent. Mandatory errors are always corrected. Statistical data is compared with data from previous surveys. Data editing is performed.</w:t>
            </w:r>
          </w:p>
        </w:tc>
      </w:tr>
      <w:tr w:rsidR="001748FC" w:rsidRPr="001748FC" w14:paraId="0D36F751"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7B8A8BF"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18.5</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222E52B3"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Data compilation</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627500D"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Statistical indicators are prepared by specialists using expert assessment methods (editing of incorrectly indicated units of measurement is possible, etc.).</w:t>
            </w:r>
          </w:p>
        </w:tc>
      </w:tr>
      <w:tr w:rsidR="001748FC" w:rsidRPr="001748FC" w14:paraId="1528A6FF"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10BA83D1"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18.6</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0" w:type="dxa"/>
              <w:left w:w="170" w:type="dxa"/>
              <w:bottom w:w="0" w:type="dxa"/>
              <w:right w:w="170" w:type="dxa"/>
            </w:tcMar>
            <w:hideMark/>
          </w:tcPr>
          <w:p w14:paraId="5E5FB4E7" w14:textId="77777777" w:rsidR="001748FC" w:rsidRPr="001748FC" w:rsidRDefault="001748FC" w:rsidP="001748FC">
            <w:pPr>
              <w:spacing w:after="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Adjustment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18ABE2CE"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The influence of the season and the number of working days on statistical indicators of waste generation and management is not assessed.</w:t>
            </w:r>
          </w:p>
        </w:tc>
      </w:tr>
      <w:tr w:rsidR="001748FC" w:rsidRPr="001748FC" w14:paraId="1F4170D0" w14:textId="77777777" w:rsidTr="001748FC">
        <w:trPr>
          <w:trHeight w:val="482"/>
        </w:trPr>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539B33EA" w14:textId="77777777" w:rsidR="001748FC" w:rsidRPr="001748FC" w:rsidRDefault="001748FC" w:rsidP="001748FC">
            <w:pPr>
              <w:spacing w:after="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lastRenderedPageBreak/>
              <w:t>19</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0" w:type="dxa"/>
              <w:left w:w="170" w:type="dxa"/>
              <w:bottom w:w="0" w:type="dxa"/>
              <w:right w:w="170" w:type="dxa"/>
            </w:tcMar>
            <w:hideMark/>
          </w:tcPr>
          <w:p w14:paraId="04238974" w14:textId="77777777" w:rsidR="001748FC" w:rsidRPr="001748FC" w:rsidRDefault="001748FC" w:rsidP="001748FC">
            <w:pPr>
              <w:spacing w:after="150" w:line="240" w:lineRule="auto"/>
              <w:jc w:val="both"/>
              <w:rPr>
                <w:rFonts w:ascii="TimesNewRoman" w:eastAsia="TimesNewRoman" w:hAnsi="Times New Roman" w:cs="Times New Roman"/>
                <w:b/>
                <w:bCs/>
                <w:color w:val="333333"/>
                <w:lang w:val="en-US" w:eastAsia="lt-LT"/>
              </w:rPr>
            </w:pPr>
            <w:r w:rsidRPr="001748FC">
              <w:rPr>
                <w:rFonts w:ascii="TimesNewRoman" w:eastAsia="TimesNewRoman" w:hAnsi="Times New Roman" w:cs="Times New Roman"/>
                <w:b/>
                <w:bCs/>
                <w:color w:val="333333"/>
                <w:lang w:val="en-US" w:eastAsia="lt-LT"/>
              </w:rPr>
              <w:t>Comment</w:t>
            </w:r>
          </w:p>
        </w:tc>
        <w:tc>
          <w:tcPr>
            <w:tcW w:w="0" w:type="auto"/>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hideMark/>
          </w:tcPr>
          <w:p w14:paraId="625CDAC4" w14:textId="77777777" w:rsidR="001748FC" w:rsidRPr="001748FC" w:rsidRDefault="001748FC" w:rsidP="001748FC">
            <w:pPr>
              <w:spacing w:after="150" w:line="240" w:lineRule="auto"/>
              <w:jc w:val="both"/>
              <w:rPr>
                <w:rFonts w:ascii="TimesNewRoman" w:eastAsia="TimesNewRoman" w:hAnsi="Times New Roman" w:cs="Times New Roman"/>
                <w:color w:val="333333"/>
                <w:lang w:val="en-US" w:eastAsia="lt-LT"/>
              </w:rPr>
            </w:pPr>
            <w:r w:rsidRPr="001748FC">
              <w:rPr>
                <w:rFonts w:ascii="TimesNewRoman" w:eastAsia="TimesNewRoman" w:hAnsi="Times New Roman" w:cs="Times New Roman"/>
                <w:color w:val="333333"/>
                <w:lang w:val="en-US" w:eastAsia="lt-LT"/>
              </w:rPr>
              <w:t>–</w:t>
            </w:r>
          </w:p>
        </w:tc>
      </w:tr>
    </w:tbl>
    <w:p w14:paraId="4C8DFD26" w14:textId="77777777" w:rsidR="004B4A86" w:rsidRDefault="004B4A86"/>
    <w:sectPr w:rsidR="004B4A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5125"/>
    <w:multiLevelType w:val="multilevel"/>
    <w:tmpl w:val="5E38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4022B"/>
    <w:multiLevelType w:val="hybridMultilevel"/>
    <w:tmpl w:val="B6DED4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0408328">
    <w:abstractNumId w:val="0"/>
  </w:num>
  <w:num w:numId="2" w16cid:durableId="43818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FC"/>
    <w:rsid w:val="00005612"/>
    <w:rsid w:val="000D536E"/>
    <w:rsid w:val="001748FC"/>
    <w:rsid w:val="001B6A83"/>
    <w:rsid w:val="002E2668"/>
    <w:rsid w:val="0049531E"/>
    <w:rsid w:val="004B4A86"/>
    <w:rsid w:val="0055667F"/>
    <w:rsid w:val="005D2126"/>
    <w:rsid w:val="007D77A6"/>
    <w:rsid w:val="0082746F"/>
    <w:rsid w:val="00977434"/>
    <w:rsid w:val="00A46483"/>
    <w:rsid w:val="00AC60C6"/>
    <w:rsid w:val="00BD5B8F"/>
    <w:rsid w:val="00C04E01"/>
    <w:rsid w:val="00C225E7"/>
    <w:rsid w:val="00C96F90"/>
    <w:rsid w:val="00DC7444"/>
    <w:rsid w:val="00F15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B0A5"/>
  <w15:chartTrackingRefBased/>
  <w15:docId w15:val="{B54998ED-8DA9-41D4-8E2E-810D5B54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48FC"/>
    <w:pPr>
      <w:ind w:left="720"/>
      <w:contextualSpacing/>
    </w:pPr>
  </w:style>
  <w:style w:type="character" w:styleId="Hipersaitas">
    <w:name w:val="Hyperlink"/>
    <w:basedOn w:val="Numatytasispastraiposriftas"/>
    <w:uiPriority w:val="99"/>
    <w:unhideWhenUsed/>
    <w:rsid w:val="0049531E"/>
    <w:rPr>
      <w:color w:val="0563C1" w:themeColor="hyperlink"/>
      <w:u w:val="single"/>
    </w:rPr>
  </w:style>
  <w:style w:type="character" w:styleId="Neapdorotaspaminjimas">
    <w:name w:val="Unresolved Mention"/>
    <w:basedOn w:val="Numatytasispastraiposriftas"/>
    <w:uiPriority w:val="99"/>
    <w:semiHidden/>
    <w:unhideWhenUsed/>
    <w:rsid w:val="0049531E"/>
    <w:rPr>
      <w:color w:val="605E5C"/>
      <w:shd w:val="clear" w:color="auto" w:fill="E1DFDD"/>
    </w:rPr>
  </w:style>
  <w:style w:type="character" w:styleId="Perirtashipersaitas">
    <w:name w:val="FollowedHyperlink"/>
    <w:basedOn w:val="Numatytasispastraiposriftas"/>
    <w:uiPriority w:val="99"/>
    <w:semiHidden/>
    <w:unhideWhenUsed/>
    <w:rsid w:val="004953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9224">
      <w:bodyDiv w:val="1"/>
      <w:marLeft w:val="0"/>
      <w:marRight w:val="0"/>
      <w:marTop w:val="0"/>
      <w:marBottom w:val="0"/>
      <w:divBdr>
        <w:top w:val="none" w:sz="0" w:space="0" w:color="auto"/>
        <w:left w:val="none" w:sz="0" w:space="0" w:color="auto"/>
        <w:bottom w:val="none" w:sz="0" w:space="0" w:color="auto"/>
        <w:right w:val="none" w:sz="0" w:space="0" w:color="auto"/>
      </w:divBdr>
      <w:divsChild>
        <w:div w:id="161313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p.stat.gov.lt/" TargetMode="External"/><Relationship Id="rId18" Type="http://schemas.openxmlformats.org/officeDocument/2006/relationships/hyperlink" Target="https://vda.lrv.lt/lt/veiklos-sritys/oficialiosios-statistikos-sklaidos-politika/" TargetMode="External"/><Relationship Id="rId26" Type="http://schemas.openxmlformats.org/officeDocument/2006/relationships/hyperlink" Target="https://aaa.lrv.lt/lt/veiklos-sritys/atliekos/atlieku-apskaita/statistikos-skelbimo-kalendorius-metodika-metainformacijos-aprasai/" TargetMode="External"/><Relationship Id="rId21" Type="http://schemas.openxmlformats.org/officeDocument/2006/relationships/hyperlink" Target="https://aaa.lrv.lt/lt/administracine-informacija-1/leidiniai-ir-ataskaitos/" TargetMode="External"/><Relationship Id="rId34" Type="http://schemas.openxmlformats.org/officeDocument/2006/relationships/fontTable" Target="fontTable.xml"/><Relationship Id="rId7" Type="http://schemas.openxmlformats.org/officeDocument/2006/relationships/hyperlink" Target="https://e-seimas.lrs.lt/portal/legalActEditions/lt/TAD/TAIS.59267" TargetMode="External"/><Relationship Id="rId12" Type="http://schemas.openxmlformats.org/officeDocument/2006/relationships/hyperlink" Target="https://e-seimasx.lrs.lt/portal/legalActEditions/lt/TAD/1d3e0000695211ecb2fe9975f8a9e52e" TargetMode="External"/><Relationship Id="rId17" Type="http://schemas.openxmlformats.org/officeDocument/2006/relationships/hyperlink" Target="https://osp.stat.gov.lt/kalendoriai" TargetMode="External"/><Relationship Id="rId25" Type="http://schemas.openxmlformats.org/officeDocument/2006/relationships/hyperlink" Target="https://aaa.lrv.lt/lt/veiklos-sritys/atliekos/atlieku-apskaita/statistikos-skelbimo-kalendorius-metodika-metainformacijos-aprasai/" TargetMode="External"/><Relationship Id="rId33" Type="http://schemas.openxmlformats.org/officeDocument/2006/relationships/hyperlink" Target="https://e-seimas.lrs.lt/portal/legalActEditions/lt/TAD/TAIS.435759"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osp.stat.gov.lt/" TargetMode="External"/><Relationship Id="rId20" Type="http://schemas.openxmlformats.org/officeDocument/2006/relationships/hyperlink" Target="http://osp.stat.gov.lt/statistikos-leidiniu-katalogas" TargetMode="External"/><Relationship Id="rId29" Type="http://schemas.openxmlformats.org/officeDocument/2006/relationships/hyperlink" Target="https://vda.lrv.lt/lt/administracine-informacija/planavimo-dokumentai/oficialiosios-statistikos-programos-ofsp/" TargetMode="External"/><Relationship Id="rId1" Type="http://schemas.openxmlformats.org/officeDocument/2006/relationships/numbering" Target="numbering.xml"/><Relationship Id="rId6" Type="http://schemas.openxmlformats.org/officeDocument/2006/relationships/hyperlink" Target="https://e-seimas.lrs.lt/portal/legalActEditions/lt/TAD/TAIS.59267" TargetMode="External"/><Relationship Id="rId11" Type="http://schemas.openxmlformats.org/officeDocument/2006/relationships/hyperlink" Target="https://e-seimas.lrs.lt/portal/legalActEditions/lt/TAD/TAIS.5592" TargetMode="External"/><Relationship Id="rId24" Type="http://schemas.openxmlformats.org/officeDocument/2006/relationships/hyperlink" Target="https://e-seimas.lrs.lt/portal/legalActEditions/lt/TAD/1d3e0000695211ecb2fe9975f8a9e52e" TargetMode="External"/><Relationship Id="rId32" Type="http://schemas.openxmlformats.org/officeDocument/2006/relationships/hyperlink" Target="https://www.gpais.eu/en/" TargetMode="External"/><Relationship Id="rId37" Type="http://schemas.openxmlformats.org/officeDocument/2006/relationships/customXml" Target="../customXml/item2.xml"/><Relationship Id="rId5" Type="http://schemas.openxmlformats.org/officeDocument/2006/relationships/hyperlink" Target="mailto:toma.barbaraviciute@gamta.lt" TargetMode="External"/><Relationship Id="rId15" Type="http://schemas.openxmlformats.org/officeDocument/2006/relationships/hyperlink" Target="https://osp.stat.gov.lt/kalendoriai" TargetMode="External"/><Relationship Id="rId23" Type="http://schemas.openxmlformats.org/officeDocument/2006/relationships/hyperlink" Target="https://e-seimas.lrs.lt/portal/legalActEditions/lt/TAD/TAIS.238313" TargetMode="External"/><Relationship Id="rId28" Type="http://schemas.openxmlformats.org/officeDocument/2006/relationships/hyperlink" Target="https://aaa.lrv.lt/lt/veiklos-sritys/atliekos/atlieku-apskaita/atlieku-apskaitos-duomenys/" TargetMode="External"/><Relationship Id="rId36" Type="http://schemas.openxmlformats.org/officeDocument/2006/relationships/customXml" Target="../customXml/item1.xml"/><Relationship Id="rId10" Type="http://schemas.openxmlformats.org/officeDocument/2006/relationships/hyperlink" Target="https://eur-lex.europa.eu/legal-content/EN/TXT/?uri=CELEX:02009R0223-20241226" TargetMode="External"/><Relationship Id="rId19" Type="http://schemas.openxmlformats.org/officeDocument/2006/relationships/hyperlink" Target="https://osp.stat.gov.lt/informaciniai-pranesimai" TargetMode="External"/><Relationship Id="rId31" Type="http://schemas.openxmlformats.org/officeDocument/2006/relationships/hyperlink" Target="https://osp.stat.gov.lt/kalendoriai" TargetMode="External"/><Relationship Id="rId4" Type="http://schemas.openxmlformats.org/officeDocument/2006/relationships/webSettings" Target="webSettings.xml"/><Relationship Id="rId9" Type="http://schemas.openxmlformats.org/officeDocument/2006/relationships/hyperlink" Target="https://e-seimas.lrs.lt/portal/legalActEditions/lt/TAD/TAIS.5592" TargetMode="External"/><Relationship Id="rId14" Type="http://schemas.openxmlformats.org/officeDocument/2006/relationships/hyperlink" Target="https://osp.stat.gov.lt/kalendoriai" TargetMode="External"/><Relationship Id="rId22" Type="http://schemas.openxmlformats.org/officeDocument/2006/relationships/hyperlink" Target="https://osp.stat.gov.lt/statistiniu-rodikliu-analize" TargetMode="External"/><Relationship Id="rId27" Type="http://schemas.openxmlformats.org/officeDocument/2006/relationships/hyperlink" Target="https://aaa.lrv.lt/lt/veiklos-sritys/atliekos/" TargetMode="External"/><Relationship Id="rId30" Type="http://schemas.openxmlformats.org/officeDocument/2006/relationships/hyperlink" Target="https://www.gpais.eu/en/" TargetMode="External"/><Relationship Id="rId35" Type="http://schemas.openxmlformats.org/officeDocument/2006/relationships/theme" Target="theme/theme1.xml"/><Relationship Id="rId8" Type="http://schemas.openxmlformats.org/officeDocument/2006/relationships/hyperlink" Target="https://e-seimas.lrs.lt/portal/legalActEditions/lt/TAD/TAIS.43575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4A419330FE7C40913200B8E66FA00A" ma:contentTypeVersion="14" ma:contentTypeDescription="Kurkite naują dokumentą." ma:contentTypeScope="" ma:versionID="0d4ad030456a61cac37e9ff2ff79e8d5">
  <xsd:schema xmlns:xsd="http://www.w3.org/2001/XMLSchema" xmlns:xs="http://www.w3.org/2001/XMLSchema" xmlns:p="http://schemas.microsoft.com/office/2006/metadata/properties" xmlns:ns2="b4459e03-7a05-4ba8-b37f-21b904c53f79" xmlns:ns3="e230181c-54d1-4c85-9408-7f0703e7a601" targetNamespace="http://schemas.microsoft.com/office/2006/metadata/properties" ma:root="true" ma:fieldsID="621112ba8c0909b94ee864fb0e2be5b1" ns2:_="" ns3:_="">
    <xsd:import namespace="b4459e03-7a05-4ba8-b37f-21b904c53f79"/>
    <xsd:import namespace="e230181c-54d1-4c85-9408-7f0703e7a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59e03-7a05-4ba8-b37f-21b904c53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0181c-54d1-4c85-9408-7f0703e7a601"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2b58041-7911-4aae-8702-590f13a0f198}" ma:internalName="TaxCatchAll" ma:showField="CatchAllData" ma:web="e230181c-54d1-4c85-9408-7f0703e7a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30181c-54d1-4c85-9408-7f0703e7a601" xsi:nil="true"/>
    <lcf76f155ced4ddcb4097134ff3c332f xmlns="b4459e03-7a05-4ba8-b37f-21b904c53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887E2-D88A-4AA3-80B3-707F2488B2BF}"/>
</file>

<file path=customXml/itemProps2.xml><?xml version="1.0" encoding="utf-8"?>
<ds:datastoreItem xmlns:ds="http://schemas.openxmlformats.org/officeDocument/2006/customXml" ds:itemID="{D26A2A96-FFF9-473D-8B54-C88265CE9D3C}"/>
</file>

<file path=customXml/itemProps3.xml><?xml version="1.0" encoding="utf-8"?>
<ds:datastoreItem xmlns:ds="http://schemas.openxmlformats.org/officeDocument/2006/customXml" ds:itemID="{B730EE11-93B5-4F73-ACB4-F885BE71F5BB}"/>
</file>

<file path=docProps/app.xml><?xml version="1.0" encoding="utf-8"?>
<Properties xmlns="http://schemas.openxmlformats.org/officeDocument/2006/extended-properties" xmlns:vt="http://schemas.openxmlformats.org/officeDocument/2006/docPropsVTypes">
  <Template>Normal.dotm</Template>
  <TotalTime>9</TotalTime>
  <Pages>11</Pages>
  <Words>11871</Words>
  <Characters>6767</Characters>
  <Application>Microsoft Office Word</Application>
  <DocSecurity>0</DocSecurity>
  <Lines>56</Lines>
  <Paragraphs>37</Paragraphs>
  <ScaleCrop>false</ScaleCrop>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Dapkevičienė</dc:creator>
  <cp:keywords/>
  <dc:description/>
  <cp:lastModifiedBy>Toma Barbaravičiūtė</cp:lastModifiedBy>
  <cp:revision>17</cp:revision>
  <dcterms:created xsi:type="dcterms:W3CDTF">2026-01-23T06:16:00Z</dcterms:created>
  <dcterms:modified xsi:type="dcterms:W3CDTF">2026-01-26T08:49:00Z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0x010100F84A419330FE7C40913200B8E66FA00A</vt:lpwstr>
  </property>
</Properties>
</file>